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68" w:type="dxa"/>
        <w:jc w:val="center"/>
        <w:tblLayout w:type="fixed"/>
        <w:tblLook w:val="0000"/>
      </w:tblPr>
      <w:tblGrid>
        <w:gridCol w:w="4045"/>
        <w:gridCol w:w="5723"/>
      </w:tblGrid>
      <w:tr w:rsidR="00146F37" w:rsidRPr="00AE6B15" w:rsidTr="000D63E3">
        <w:trPr>
          <w:trHeight w:val="1368"/>
          <w:jc w:val="center"/>
        </w:trPr>
        <w:tc>
          <w:tcPr>
            <w:tcW w:w="4045" w:type="dxa"/>
            <w:tcBorders>
              <w:top w:val="nil"/>
              <w:left w:val="nil"/>
              <w:bottom w:val="nil"/>
              <w:right w:val="nil"/>
            </w:tcBorders>
            <w:shd w:val="clear" w:color="000000" w:fill="FFFFFF"/>
          </w:tcPr>
          <w:p w:rsidR="001823A0" w:rsidRPr="00AE6B15" w:rsidRDefault="00216D31" w:rsidP="002E2902">
            <w:pPr>
              <w:widowControl w:val="0"/>
              <w:autoSpaceDE w:val="0"/>
              <w:autoSpaceDN w:val="0"/>
              <w:adjustRightInd w:val="0"/>
              <w:jc w:val="center"/>
              <w:outlineLvl w:val="4"/>
              <w:rPr>
                <w:b/>
                <w:bCs/>
                <w:sz w:val="26"/>
                <w:szCs w:val="26"/>
                <w:lang w:val="vi-VN"/>
              </w:rPr>
            </w:pPr>
            <w:r w:rsidRPr="00AE6B15">
              <w:rPr>
                <w:b/>
                <w:bCs/>
                <w:sz w:val="26"/>
                <w:szCs w:val="26"/>
              </w:rPr>
              <w:t>BỘ TÀI CHÍNH</w:t>
            </w:r>
          </w:p>
          <w:p w:rsidR="001823A0" w:rsidRPr="00AE6B15" w:rsidRDefault="0061183C" w:rsidP="002E2902">
            <w:pPr>
              <w:widowControl w:val="0"/>
              <w:autoSpaceDE w:val="0"/>
              <w:autoSpaceDN w:val="0"/>
              <w:adjustRightInd w:val="0"/>
              <w:jc w:val="center"/>
              <w:outlineLvl w:val="4"/>
              <w:rPr>
                <w:sz w:val="28"/>
                <w:szCs w:val="28"/>
              </w:rPr>
            </w:pPr>
            <w:r w:rsidRPr="0061183C">
              <w:rPr>
                <w:noProof/>
                <w:sz w:val="26"/>
                <w:szCs w:val="26"/>
              </w:rPr>
              <w:pict>
                <v:shapetype id="_x0000_t32" coordsize="21600,21600" o:spt="32" o:oned="t" path="m,l21600,21600e" filled="f">
                  <v:path arrowok="t" fillok="f" o:connecttype="none"/>
                  <o:lock v:ext="edit" shapetype="t"/>
                </v:shapetype>
                <v:shape id="AutoShape 3" o:spid="_x0000_s1026" type="#_x0000_t32" style="position:absolute;left:0;text-align:left;margin-left:65.8pt;margin-top:2.6pt;width:66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"/>
              </w:pict>
            </w:r>
          </w:p>
          <w:p w:rsidR="00DE2DBD" w:rsidRPr="00AE6B15" w:rsidRDefault="00441EE8" w:rsidP="002E2902">
            <w:pPr>
              <w:widowControl w:val="0"/>
              <w:autoSpaceDE w:val="0"/>
              <w:autoSpaceDN w:val="0"/>
              <w:adjustRightInd w:val="0"/>
              <w:spacing w:before="120"/>
              <w:jc w:val="center"/>
              <w:rPr>
                <w:sz w:val="28"/>
                <w:szCs w:val="28"/>
              </w:rPr>
            </w:pPr>
            <w:r w:rsidRPr="00AE6B15">
              <w:rPr>
                <w:sz w:val="28"/>
                <w:szCs w:val="28"/>
              </w:rPr>
              <w:t>Số</w:t>
            </w:r>
            <w:r w:rsidR="001F40CD" w:rsidRPr="00AE6B15">
              <w:rPr>
                <w:sz w:val="28"/>
                <w:szCs w:val="28"/>
              </w:rPr>
              <w:t>:</w:t>
            </w:r>
            <w:r w:rsidR="00BF33D4" w:rsidRPr="00AE6B15">
              <w:rPr>
                <w:sz w:val="28"/>
                <w:szCs w:val="28"/>
              </w:rPr>
              <w:t xml:space="preserve"> </w:t>
            </w:r>
            <w:r w:rsidR="00690468" w:rsidRPr="00AE6B15">
              <w:rPr>
                <w:bCs/>
                <w:sz w:val="28"/>
                <w:szCs w:val="28"/>
              </w:rPr>
              <w:t xml:space="preserve"> </w:t>
            </w:r>
            <w:r w:rsidR="00023D70">
              <w:rPr>
                <w:bCs/>
                <w:sz w:val="28"/>
                <w:szCs w:val="28"/>
              </w:rPr>
              <w:t>202</w:t>
            </w:r>
            <w:r w:rsidR="00766020">
              <w:rPr>
                <w:bCs/>
                <w:sz w:val="28"/>
                <w:szCs w:val="28"/>
              </w:rPr>
              <w:t xml:space="preserve"> </w:t>
            </w:r>
            <w:r w:rsidR="006C113D" w:rsidRPr="00AE6B15">
              <w:rPr>
                <w:sz w:val="28"/>
                <w:szCs w:val="28"/>
              </w:rPr>
              <w:t>/TTr-BTC</w:t>
            </w:r>
          </w:p>
          <w:p w:rsidR="00DE2DBD" w:rsidRPr="00AE6B15" w:rsidRDefault="00DE2DBD" w:rsidP="002E2902">
            <w:pPr>
              <w:widowControl w:val="0"/>
              <w:autoSpaceDE w:val="0"/>
              <w:autoSpaceDN w:val="0"/>
              <w:adjustRightInd w:val="0"/>
              <w:jc w:val="center"/>
              <w:rPr>
                <w:sz w:val="28"/>
                <w:szCs w:val="28"/>
              </w:rPr>
            </w:pPr>
          </w:p>
        </w:tc>
        <w:tc>
          <w:tcPr>
            <w:tcW w:w="5723" w:type="dxa"/>
            <w:tcBorders>
              <w:top w:val="nil"/>
              <w:left w:val="nil"/>
              <w:bottom w:val="nil"/>
              <w:right w:val="nil"/>
            </w:tcBorders>
            <w:shd w:val="clear" w:color="000000" w:fill="FFFFFF"/>
          </w:tcPr>
          <w:p w:rsidR="00DE2DBD" w:rsidRPr="00AE6B15" w:rsidRDefault="006C113D" w:rsidP="002E2902">
            <w:pPr>
              <w:widowControl w:val="0"/>
              <w:autoSpaceDE w:val="0"/>
              <w:autoSpaceDN w:val="0"/>
              <w:adjustRightInd w:val="0"/>
              <w:jc w:val="both"/>
              <w:rPr>
                <w:b/>
                <w:bCs/>
                <w:sz w:val="26"/>
                <w:szCs w:val="26"/>
              </w:rPr>
            </w:pPr>
            <w:r w:rsidRPr="00AE6B15">
              <w:rPr>
                <w:b/>
                <w:bCs/>
                <w:sz w:val="26"/>
                <w:szCs w:val="26"/>
              </w:rPr>
              <w:t>CỘNG HOÀ XÃ HỘI CHỦ NGHĨA VIỆT NAM</w:t>
            </w:r>
          </w:p>
          <w:p w:rsidR="00DE2DBD" w:rsidRPr="00AE6B15" w:rsidRDefault="006C113D" w:rsidP="002E2902">
            <w:pPr>
              <w:widowControl w:val="0"/>
              <w:autoSpaceDE w:val="0"/>
              <w:autoSpaceDN w:val="0"/>
              <w:adjustRightInd w:val="0"/>
              <w:jc w:val="center"/>
              <w:rPr>
                <w:b/>
                <w:bCs/>
                <w:sz w:val="28"/>
                <w:szCs w:val="28"/>
              </w:rPr>
            </w:pPr>
            <w:r w:rsidRPr="00AE6B15">
              <w:rPr>
                <w:b/>
                <w:bCs/>
                <w:sz w:val="28"/>
                <w:szCs w:val="28"/>
              </w:rPr>
              <w:t>Độc lập - Tự do - Hạnh phúc</w:t>
            </w:r>
            <w:r w:rsidRPr="00AE6B15">
              <w:rPr>
                <w:sz w:val="28"/>
                <w:szCs w:val="28"/>
              </w:rPr>
              <w:t xml:space="preserve">  </w:t>
            </w:r>
            <w:r w:rsidR="00690468" w:rsidRPr="00AE6B15">
              <w:rPr>
                <w:sz w:val="28"/>
                <w:szCs w:val="28"/>
              </w:rPr>
              <w:t xml:space="preserve"> </w:t>
            </w:r>
          </w:p>
          <w:p w:rsidR="004000A9" w:rsidRDefault="0061183C" w:rsidP="002E2902">
            <w:pPr>
              <w:widowControl w:val="0"/>
              <w:autoSpaceDE w:val="0"/>
              <w:autoSpaceDN w:val="0"/>
              <w:adjustRightInd w:val="0"/>
              <w:spacing w:before="120"/>
              <w:jc w:val="center"/>
              <w:rPr>
                <w:sz w:val="28"/>
                <w:szCs w:val="28"/>
              </w:rPr>
            </w:pPr>
            <w:r>
              <w:rPr>
                <w:noProof/>
                <w:sz w:val="28"/>
                <w:szCs w:val="28"/>
              </w:rPr>
              <w:pict>
                <v:line id=" 2" o:spid="_x0000_s1027" style="position:absolute;left:0;text-align:left;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0.2pt,2.25pt" to="215.1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">
                  <o:lock v:ext="edit" shapetype="f"/>
                </v:line>
              </w:pict>
            </w:r>
            <w:r w:rsidR="00690468" w:rsidRPr="00AE6B15">
              <w:rPr>
                <w:i/>
                <w:iCs/>
                <w:sz w:val="28"/>
                <w:szCs w:val="28"/>
              </w:rPr>
              <w:t xml:space="preserve"> </w:t>
            </w:r>
            <w:r w:rsidR="00441EE8" w:rsidRPr="00AE6B15">
              <w:rPr>
                <w:i/>
                <w:iCs/>
                <w:sz w:val="28"/>
                <w:szCs w:val="28"/>
              </w:rPr>
              <w:t>Hà Nội, ngày</w:t>
            </w:r>
            <w:r w:rsidR="00BF33D4" w:rsidRPr="00AE6B15">
              <w:rPr>
                <w:i/>
                <w:iCs/>
                <w:sz w:val="28"/>
                <w:szCs w:val="28"/>
              </w:rPr>
              <w:t xml:space="preserve"> </w:t>
            </w:r>
            <w:r w:rsidR="00023D70">
              <w:rPr>
                <w:i/>
                <w:iCs/>
                <w:sz w:val="28"/>
                <w:szCs w:val="28"/>
              </w:rPr>
              <w:t>20</w:t>
            </w:r>
            <w:r w:rsidR="00690468" w:rsidRPr="00AE6B15">
              <w:rPr>
                <w:i/>
                <w:iCs/>
                <w:sz w:val="28"/>
                <w:szCs w:val="28"/>
              </w:rPr>
              <w:t xml:space="preserve"> </w:t>
            </w:r>
            <w:r w:rsidR="006C113D" w:rsidRPr="00AE6B15">
              <w:rPr>
                <w:i/>
                <w:iCs/>
                <w:sz w:val="28"/>
                <w:szCs w:val="28"/>
              </w:rPr>
              <w:t xml:space="preserve"> tháng</w:t>
            </w:r>
            <w:r w:rsidR="00690468" w:rsidRPr="00AE6B15">
              <w:rPr>
                <w:i/>
                <w:iCs/>
                <w:sz w:val="28"/>
                <w:szCs w:val="28"/>
              </w:rPr>
              <w:t xml:space="preserve"> </w:t>
            </w:r>
            <w:r w:rsidR="00023D70">
              <w:rPr>
                <w:i/>
                <w:iCs/>
                <w:sz w:val="28"/>
                <w:szCs w:val="28"/>
              </w:rPr>
              <w:t>8</w:t>
            </w:r>
            <w:r w:rsidR="00690468" w:rsidRPr="00AE6B15">
              <w:rPr>
                <w:i/>
                <w:iCs/>
                <w:sz w:val="28"/>
                <w:szCs w:val="28"/>
              </w:rPr>
              <w:t xml:space="preserve">  </w:t>
            </w:r>
            <w:r w:rsidR="006C113D" w:rsidRPr="00AE6B15">
              <w:rPr>
                <w:i/>
                <w:iCs/>
                <w:sz w:val="28"/>
                <w:szCs w:val="28"/>
              </w:rPr>
              <w:t xml:space="preserve">năm </w:t>
            </w:r>
            <w:r w:rsidR="00DA6F26">
              <w:rPr>
                <w:i/>
                <w:iCs/>
                <w:sz w:val="28"/>
                <w:szCs w:val="28"/>
              </w:rPr>
              <w:t>2024</w:t>
            </w:r>
            <w:r w:rsidR="00FF72EB" w:rsidRPr="00AE6B15">
              <w:rPr>
                <w:i/>
                <w:iCs/>
                <w:sz w:val="28"/>
                <w:szCs w:val="28"/>
              </w:rPr>
              <w:t xml:space="preserve"> </w:t>
            </w:r>
          </w:p>
        </w:tc>
      </w:tr>
    </w:tbl>
    <w:p w:rsidR="002161E4" w:rsidRDefault="006C113D">
      <w:pPr>
        <w:widowControl w:val="0"/>
        <w:autoSpaceDE w:val="0"/>
        <w:autoSpaceDN w:val="0"/>
        <w:adjustRightInd w:val="0"/>
        <w:spacing w:before="240"/>
        <w:jc w:val="center"/>
        <w:rPr>
          <w:b/>
          <w:bCs/>
          <w:sz w:val="28"/>
          <w:szCs w:val="28"/>
        </w:rPr>
      </w:pPr>
      <w:r w:rsidRPr="00AE6B15">
        <w:rPr>
          <w:b/>
          <w:bCs/>
          <w:sz w:val="28"/>
          <w:szCs w:val="28"/>
        </w:rPr>
        <w:t>TỜ TRÌNH</w:t>
      </w:r>
    </w:p>
    <w:p w:rsidR="00000000" w:rsidRDefault="006C113D">
      <w:pPr>
        <w:widowControl w:val="0"/>
        <w:autoSpaceDE w:val="0"/>
        <w:autoSpaceDN w:val="0"/>
        <w:adjustRightInd w:val="0"/>
        <w:ind w:left="-142"/>
        <w:jc w:val="center"/>
        <w:rPr>
          <w:sz w:val="28"/>
          <w:szCs w:val="28"/>
        </w:rPr>
      </w:pPr>
      <w:r w:rsidRPr="00AE6B15">
        <w:rPr>
          <w:b/>
          <w:sz w:val="28"/>
          <w:szCs w:val="28"/>
          <w:lang w:val="nl-NL"/>
        </w:rPr>
        <w:t xml:space="preserve">Đề nghị xây dựng </w:t>
      </w:r>
      <w:r w:rsidR="008044B7">
        <w:rPr>
          <w:b/>
          <w:sz w:val="28"/>
          <w:szCs w:val="28"/>
          <w:lang w:val="nl-NL"/>
        </w:rPr>
        <w:t xml:space="preserve">dự án </w:t>
      </w:r>
      <w:r w:rsidR="006B65DA" w:rsidRPr="00F56B06">
        <w:rPr>
          <w:b/>
          <w:sz w:val="28"/>
          <w:szCs w:val="28"/>
        </w:rPr>
        <w:t>Luật sửa đổi, bổ sung một số điều của</w:t>
      </w:r>
      <w:r w:rsidR="00DA4795">
        <w:rPr>
          <w:b/>
          <w:sz w:val="28"/>
          <w:szCs w:val="28"/>
        </w:rPr>
        <w:t xml:space="preserve"> </w:t>
      </w:r>
      <w:r w:rsidR="00DA4795" w:rsidRPr="00F56B06">
        <w:rPr>
          <w:b/>
          <w:sz w:val="28"/>
          <w:szCs w:val="28"/>
        </w:rPr>
        <w:t>Luật Chứng khoán,</w:t>
      </w:r>
      <w:r w:rsidR="006B65DA" w:rsidRPr="00F56B06">
        <w:rPr>
          <w:b/>
          <w:sz w:val="28"/>
          <w:szCs w:val="28"/>
        </w:rPr>
        <w:t xml:space="preserve"> </w:t>
      </w:r>
      <w:r w:rsidR="00DA4795" w:rsidRPr="00F56B06">
        <w:rPr>
          <w:b/>
          <w:sz w:val="28"/>
          <w:szCs w:val="28"/>
        </w:rPr>
        <w:t>Luật Kế toán, Luật Kiểm toán độc lập,</w:t>
      </w:r>
      <w:r w:rsidR="00DA4795">
        <w:rPr>
          <w:b/>
          <w:sz w:val="28"/>
          <w:szCs w:val="28"/>
        </w:rPr>
        <w:t xml:space="preserve"> </w:t>
      </w:r>
      <w:r w:rsidR="006B65DA" w:rsidRPr="00F56B06">
        <w:rPr>
          <w:b/>
          <w:sz w:val="28"/>
          <w:szCs w:val="28"/>
        </w:rPr>
        <w:t>Luật Ngân sách nhà nước, Luật Quản lý, sử dụng tài sản công, Luật Quản lý thuế</w:t>
      </w:r>
      <w:r w:rsidR="00DA4795">
        <w:rPr>
          <w:b/>
          <w:sz w:val="28"/>
          <w:szCs w:val="28"/>
        </w:rPr>
        <w:t>, Luật Dự trữ quốc gia</w:t>
      </w:r>
    </w:p>
    <w:p w:rsidR="00000000" w:rsidRDefault="009D655F">
      <w:pPr>
        <w:widowControl w:val="0"/>
        <w:autoSpaceDE w:val="0"/>
        <w:autoSpaceDN w:val="0"/>
        <w:adjustRightInd w:val="0"/>
        <w:spacing w:before="120"/>
        <w:jc w:val="center"/>
        <w:rPr>
          <w:i/>
          <w:sz w:val="28"/>
          <w:szCs w:val="28"/>
        </w:rPr>
      </w:pPr>
      <w:r w:rsidRPr="00662898">
        <w:rPr>
          <w:i/>
          <w:sz w:val="28"/>
          <w:szCs w:val="28"/>
        </w:rPr>
        <w:t>(</w:t>
      </w:r>
      <w:r>
        <w:rPr>
          <w:i/>
          <w:sz w:val="28"/>
          <w:szCs w:val="28"/>
        </w:rPr>
        <w:t>Phục vụ công tác thẩm định của Bộ Tư pháp</w:t>
      </w:r>
      <w:r w:rsidRPr="00662898">
        <w:rPr>
          <w:i/>
          <w:sz w:val="28"/>
          <w:szCs w:val="28"/>
        </w:rPr>
        <w:t>)</w:t>
      </w:r>
    </w:p>
    <w:p w:rsidR="002161E4" w:rsidRDefault="006C113D">
      <w:pPr>
        <w:widowControl w:val="0"/>
        <w:autoSpaceDE w:val="0"/>
        <w:autoSpaceDN w:val="0"/>
        <w:adjustRightInd w:val="0"/>
        <w:jc w:val="center"/>
        <w:rPr>
          <w:sz w:val="28"/>
          <w:szCs w:val="28"/>
        </w:rPr>
      </w:pPr>
      <w:r w:rsidRPr="00AE6B15">
        <w:rPr>
          <w:sz w:val="28"/>
          <w:szCs w:val="28"/>
        </w:rPr>
        <w:t>_________</w:t>
      </w:r>
    </w:p>
    <w:p w:rsidR="002161E4" w:rsidRDefault="006C113D">
      <w:pPr>
        <w:widowControl w:val="0"/>
        <w:autoSpaceDE w:val="0"/>
        <w:autoSpaceDN w:val="0"/>
        <w:adjustRightInd w:val="0"/>
        <w:spacing w:before="120"/>
        <w:jc w:val="center"/>
        <w:rPr>
          <w:sz w:val="28"/>
          <w:szCs w:val="28"/>
        </w:rPr>
      </w:pPr>
      <w:r w:rsidRPr="00AE6B15">
        <w:rPr>
          <w:sz w:val="28"/>
          <w:szCs w:val="28"/>
        </w:rPr>
        <w:t xml:space="preserve">Kính gửi: </w:t>
      </w:r>
      <w:r w:rsidR="00C462C7" w:rsidRPr="00AE6B15">
        <w:rPr>
          <w:sz w:val="28"/>
          <w:szCs w:val="28"/>
        </w:rPr>
        <w:t>Chính phủ</w:t>
      </w:r>
    </w:p>
    <w:p w:rsidR="002161E4" w:rsidRDefault="002161E4">
      <w:pPr>
        <w:widowControl w:val="0"/>
        <w:ind w:firstLine="720"/>
        <w:jc w:val="both"/>
        <w:rPr>
          <w:sz w:val="28"/>
          <w:szCs w:val="28"/>
        </w:rPr>
      </w:pPr>
    </w:p>
    <w:p w:rsidR="002161E4" w:rsidRDefault="008044B7">
      <w:pPr>
        <w:widowControl w:val="0"/>
        <w:spacing w:before="120" w:after="120"/>
        <w:ind w:firstLine="720"/>
        <w:jc w:val="both"/>
        <w:rPr>
          <w:sz w:val="28"/>
          <w:szCs w:val="28"/>
          <w:lang w:val="nl-NL"/>
        </w:rPr>
      </w:pPr>
      <w:r>
        <w:rPr>
          <w:rFonts w:eastAsia="Arial"/>
          <w:sz w:val="28"/>
          <w:szCs w:val="28"/>
          <w:lang w:val="nl-NL"/>
        </w:rPr>
        <w:t>Thực hiện quy định của Luật ban hành văn bản quy phạm pháp luật,</w:t>
      </w:r>
      <w:r w:rsidR="00DB5DE4" w:rsidRPr="0021642A">
        <w:rPr>
          <w:rFonts w:eastAsia="Arial"/>
          <w:sz w:val="28"/>
          <w:szCs w:val="28"/>
          <w:lang w:val="nl-NL"/>
        </w:rPr>
        <w:t xml:space="preserve"> </w:t>
      </w:r>
      <w:r w:rsidR="00CD0C4B" w:rsidRPr="0021642A">
        <w:rPr>
          <w:sz w:val="28"/>
          <w:szCs w:val="28"/>
          <w:lang w:val="nl-NL"/>
        </w:rPr>
        <w:t>Nghị quyết số 93/NQ-CP ngày 18/6/2024 của Chính phủ về nhiệm vụ, giải pháp trọng tâm để thức đẩy tăng trưởng, kiểm soát lạm phát và ổn định kinh tế vĩ mô</w:t>
      </w:r>
      <w:r w:rsidR="00D63DD5">
        <w:rPr>
          <w:sz w:val="28"/>
          <w:szCs w:val="28"/>
          <w:lang w:val="nl-NL"/>
        </w:rPr>
        <w:t>,</w:t>
      </w:r>
      <w:r w:rsidR="00CD0C4B" w:rsidRPr="0021642A">
        <w:rPr>
          <w:sz w:val="28"/>
          <w:szCs w:val="28"/>
          <w:lang w:val="nl-NL"/>
        </w:rPr>
        <w:t xml:space="preserve"> Thông báo số 322/TB-VPCP ngày 15/7/2024 </w:t>
      </w:r>
      <w:r w:rsidR="00A30E8B">
        <w:rPr>
          <w:sz w:val="28"/>
          <w:szCs w:val="28"/>
          <w:lang w:val="nl-NL"/>
        </w:rPr>
        <w:t>và Thông báo số 386/TB-VPCP ngày 16/8/2024 về ý kiến Kết luận của Thường trực Chính phủ, Thủ tướng Chính phủ</w:t>
      </w:r>
      <w:r>
        <w:rPr>
          <w:sz w:val="28"/>
          <w:szCs w:val="28"/>
          <w:lang w:val="nl-NL"/>
        </w:rPr>
        <w:t>,</w:t>
      </w:r>
      <w:r w:rsidR="00CD0C4B" w:rsidRPr="0021642A">
        <w:rPr>
          <w:sz w:val="28"/>
          <w:szCs w:val="28"/>
          <w:lang w:val="nl-NL"/>
        </w:rPr>
        <w:t xml:space="preserve"> </w:t>
      </w:r>
      <w:r w:rsidR="007B7AF8" w:rsidRPr="0021642A">
        <w:rPr>
          <w:sz w:val="28"/>
          <w:szCs w:val="28"/>
          <w:lang w:val="nl-NL"/>
        </w:rPr>
        <w:t xml:space="preserve">Bộ Tài chính </w:t>
      </w:r>
      <w:r>
        <w:rPr>
          <w:sz w:val="28"/>
          <w:szCs w:val="28"/>
          <w:lang w:val="nl-NL"/>
        </w:rPr>
        <w:t>kính trình Chính phủ đề nghị xây dựng dự án</w:t>
      </w:r>
      <w:r w:rsidRPr="006B65DA">
        <w:rPr>
          <w:sz w:val="28"/>
          <w:szCs w:val="28"/>
          <w:lang w:val="nl-NL"/>
        </w:rPr>
        <w:t xml:space="preserve"> </w:t>
      </w:r>
      <w:r w:rsidR="00D63DD5">
        <w:rPr>
          <w:sz w:val="28"/>
          <w:szCs w:val="28"/>
          <w:lang w:val="nl-NL"/>
        </w:rPr>
        <w:t xml:space="preserve">Luật sửa đổi, bổ sung một số điều của </w:t>
      </w:r>
      <w:r w:rsidRPr="006B65DA">
        <w:rPr>
          <w:sz w:val="28"/>
          <w:szCs w:val="28"/>
          <w:lang w:val="nl-NL"/>
        </w:rPr>
        <w:t>Luật Chứng khoán</w:t>
      </w:r>
      <w:r>
        <w:rPr>
          <w:sz w:val="28"/>
          <w:szCs w:val="28"/>
          <w:lang w:val="nl-NL"/>
        </w:rPr>
        <w:t>,</w:t>
      </w:r>
      <w:r w:rsidR="00397678" w:rsidRPr="0021642A">
        <w:rPr>
          <w:sz w:val="28"/>
          <w:szCs w:val="28"/>
          <w:lang w:val="nl-NL"/>
        </w:rPr>
        <w:t xml:space="preserve"> </w:t>
      </w:r>
      <w:r w:rsidRPr="006B65DA">
        <w:rPr>
          <w:sz w:val="28"/>
          <w:szCs w:val="28"/>
          <w:lang w:val="nl-NL"/>
        </w:rPr>
        <w:t>Luật Kế toán, Luật Kiểm toán độc lập</w:t>
      </w:r>
      <w:r>
        <w:rPr>
          <w:sz w:val="28"/>
          <w:szCs w:val="28"/>
          <w:lang w:val="nl-NL"/>
        </w:rPr>
        <w:t xml:space="preserve">, </w:t>
      </w:r>
      <w:r w:rsidR="006B65DA" w:rsidRPr="006B65DA">
        <w:rPr>
          <w:sz w:val="28"/>
          <w:szCs w:val="28"/>
          <w:lang w:val="nl-NL"/>
        </w:rPr>
        <w:t>Luật Ngân sách nhà nước, Luật Quản lý, sử dụng tài sản công, Luật Quản lý thuế</w:t>
      </w:r>
      <w:r>
        <w:rPr>
          <w:sz w:val="28"/>
          <w:szCs w:val="28"/>
          <w:lang w:val="nl-NL"/>
        </w:rPr>
        <w:t>,</w:t>
      </w:r>
      <w:r w:rsidR="00AB1C38">
        <w:rPr>
          <w:sz w:val="28"/>
          <w:szCs w:val="28"/>
          <w:lang w:val="nl-NL"/>
        </w:rPr>
        <w:t xml:space="preserve"> </w:t>
      </w:r>
      <w:r w:rsidRPr="006B65DA">
        <w:rPr>
          <w:sz w:val="28"/>
          <w:szCs w:val="28"/>
          <w:lang w:val="nl-NL"/>
        </w:rPr>
        <w:t>Luật Dự trữ quốc gia</w:t>
      </w:r>
      <w:r>
        <w:rPr>
          <w:sz w:val="28"/>
          <w:szCs w:val="28"/>
          <w:lang w:val="nl-NL"/>
        </w:rPr>
        <w:t xml:space="preserve"> theo những nội dung</w:t>
      </w:r>
      <w:r w:rsidR="007B7AF8" w:rsidRPr="0021642A">
        <w:rPr>
          <w:sz w:val="28"/>
          <w:szCs w:val="28"/>
          <w:lang w:val="nl-NL"/>
        </w:rPr>
        <w:t xml:space="preserve"> như sau:</w:t>
      </w:r>
      <w:r w:rsidR="00E26693" w:rsidRPr="0021642A">
        <w:rPr>
          <w:sz w:val="28"/>
          <w:szCs w:val="28"/>
          <w:lang w:val="nl-NL"/>
        </w:rPr>
        <w:t xml:space="preserve"> </w:t>
      </w:r>
    </w:p>
    <w:p w:rsidR="002161E4" w:rsidRDefault="007B7AF8">
      <w:pPr>
        <w:widowControl w:val="0"/>
        <w:autoSpaceDE w:val="0"/>
        <w:autoSpaceDN w:val="0"/>
        <w:adjustRightInd w:val="0"/>
        <w:spacing w:before="120" w:after="120"/>
        <w:ind w:firstLine="720"/>
        <w:jc w:val="both"/>
        <w:rPr>
          <w:b/>
          <w:bCs/>
          <w:sz w:val="28"/>
          <w:szCs w:val="28"/>
          <w:lang w:val="nl-NL"/>
        </w:rPr>
      </w:pPr>
      <w:r w:rsidRPr="0021642A">
        <w:rPr>
          <w:b/>
          <w:bCs/>
          <w:sz w:val="28"/>
          <w:szCs w:val="28"/>
          <w:lang w:val="vi-VN"/>
        </w:rPr>
        <w:t>I. SỰ CẦN THIẾT BAN HÀNH</w:t>
      </w:r>
      <w:r w:rsidRPr="0021642A">
        <w:rPr>
          <w:b/>
          <w:bCs/>
          <w:sz w:val="28"/>
          <w:szCs w:val="28"/>
          <w:lang w:val="nl-NL"/>
        </w:rPr>
        <w:t xml:space="preserve"> </w:t>
      </w:r>
      <w:r w:rsidR="006B5C4F" w:rsidRPr="0021642A">
        <w:rPr>
          <w:b/>
          <w:bCs/>
          <w:sz w:val="28"/>
          <w:szCs w:val="28"/>
          <w:lang w:val="nl-NL"/>
        </w:rPr>
        <w:t>VĂN BẢN</w:t>
      </w:r>
    </w:p>
    <w:p w:rsidR="002161E4" w:rsidRDefault="008F566D">
      <w:pPr>
        <w:widowControl w:val="0"/>
        <w:autoSpaceDE w:val="0"/>
        <w:autoSpaceDN w:val="0"/>
        <w:adjustRightInd w:val="0"/>
        <w:spacing w:before="120" w:after="120"/>
        <w:ind w:firstLine="720"/>
        <w:jc w:val="both"/>
        <w:rPr>
          <w:b/>
          <w:bCs/>
          <w:sz w:val="28"/>
          <w:szCs w:val="28"/>
        </w:rPr>
      </w:pPr>
      <w:r w:rsidRPr="0021642A">
        <w:rPr>
          <w:b/>
          <w:bCs/>
          <w:sz w:val="28"/>
          <w:szCs w:val="28"/>
          <w:lang w:val="nl-NL"/>
        </w:rPr>
        <w:t>1.</w:t>
      </w:r>
      <w:bookmarkStart w:id="0" w:name="_Hlk174566763"/>
      <w:r w:rsidRPr="0021642A">
        <w:rPr>
          <w:b/>
          <w:bCs/>
          <w:sz w:val="28"/>
          <w:szCs w:val="28"/>
        </w:rPr>
        <w:t xml:space="preserve"> Cơ</w:t>
      </w:r>
      <w:r w:rsidR="00DE3B4B" w:rsidRPr="0021642A">
        <w:rPr>
          <w:b/>
          <w:bCs/>
          <w:sz w:val="28"/>
          <w:szCs w:val="28"/>
        </w:rPr>
        <w:t xml:space="preserve"> sở chính trị, pháp lý</w:t>
      </w:r>
      <w:r w:rsidRPr="0021642A">
        <w:rPr>
          <w:b/>
          <w:bCs/>
          <w:sz w:val="28"/>
          <w:szCs w:val="28"/>
        </w:rPr>
        <w:t xml:space="preserve"> </w:t>
      </w:r>
    </w:p>
    <w:p w:rsidR="002161E4" w:rsidRDefault="008044B7">
      <w:pPr>
        <w:spacing w:before="120" w:after="120"/>
        <w:ind w:firstLine="720"/>
        <w:jc w:val="both"/>
        <w:rPr>
          <w:sz w:val="28"/>
          <w:szCs w:val="28"/>
        </w:rPr>
      </w:pPr>
      <w:r>
        <w:rPr>
          <w:sz w:val="28"/>
          <w:szCs w:val="28"/>
        </w:rPr>
        <w:t>- Nghị quyết Đại hội Đại biểu toàn quốc lần thứ XIII của Đảng đã xác định về việc “</w:t>
      </w:r>
      <w:r w:rsidR="00E91052" w:rsidRPr="00E91052">
        <w:rPr>
          <w:i/>
          <w:sz w:val="28"/>
          <w:szCs w:val="28"/>
        </w:rPr>
        <w:t>Tiếp tục đổi mới mạnh mẽ tư duy, xây dựng, hoàn thiện đồng bộ thể chế phát triển bền vững về kinh tế, chính trị, văn hóa, xã hội, môi trường…, tháo gỡ kịp thời những khó khăn, vướng mắc; khơi dậy mọi tiềm năng và nguồn lực, tạo động lực mới cho sự phát triển nhanh và bền vững đất nước</w:t>
      </w:r>
      <w:r>
        <w:rPr>
          <w:sz w:val="28"/>
          <w:szCs w:val="28"/>
        </w:rPr>
        <w:t>”.</w:t>
      </w:r>
    </w:p>
    <w:p w:rsidR="002161E4" w:rsidRDefault="00CD0C4B">
      <w:pPr>
        <w:pStyle w:val="NormalWeb"/>
        <w:spacing w:before="120" w:beforeAutospacing="0" w:after="120" w:afterAutospacing="0"/>
        <w:ind w:firstLine="720"/>
        <w:jc w:val="both"/>
        <w:rPr>
          <w:rFonts w:eastAsia="Calibri"/>
          <w:bCs/>
          <w:iCs/>
          <w:sz w:val="28"/>
          <w:szCs w:val="28"/>
          <w:lang w:val="pl-PL"/>
        </w:rPr>
      </w:pPr>
      <w:r w:rsidRPr="0021642A">
        <w:rPr>
          <w:rFonts w:eastAsia="Calibri"/>
          <w:bCs/>
          <w:iCs/>
          <w:sz w:val="28"/>
          <w:szCs w:val="28"/>
          <w:lang w:val="pl-PL"/>
        </w:rPr>
        <w:t>-</w:t>
      </w:r>
      <w:r w:rsidR="00B51A0E" w:rsidRPr="0021642A">
        <w:rPr>
          <w:rFonts w:eastAsia="Calibri"/>
          <w:bCs/>
          <w:iCs/>
          <w:sz w:val="28"/>
          <w:szCs w:val="28"/>
          <w:lang w:val="pl-PL"/>
        </w:rPr>
        <w:t xml:space="preserve"> Nghị quyết số 101/2023/QH15 về Kỳ họp thứ 5, Quốc hộ</w:t>
      </w:r>
      <w:r w:rsidR="005D7C64" w:rsidRPr="0021642A">
        <w:rPr>
          <w:rFonts w:eastAsia="Calibri"/>
          <w:bCs/>
          <w:iCs/>
          <w:sz w:val="28"/>
          <w:szCs w:val="28"/>
          <w:lang w:val="pl-PL"/>
        </w:rPr>
        <w:t xml:space="preserve"> khóa XV đã</w:t>
      </w:r>
      <w:r w:rsidR="00B51A0E" w:rsidRPr="0021642A">
        <w:rPr>
          <w:rFonts w:eastAsia="Calibri"/>
          <w:bCs/>
          <w:iCs/>
          <w:sz w:val="28"/>
          <w:szCs w:val="28"/>
          <w:lang w:val="pl-PL"/>
        </w:rPr>
        <w:t xml:space="preserve"> </w:t>
      </w:r>
      <w:r w:rsidR="00E26693" w:rsidRPr="0021642A">
        <w:rPr>
          <w:rFonts w:eastAsia="Calibri"/>
          <w:bCs/>
          <w:iCs/>
          <w:sz w:val="28"/>
          <w:szCs w:val="28"/>
          <w:lang w:val="pl-PL"/>
        </w:rPr>
        <w:t>giao</w:t>
      </w:r>
      <w:r w:rsidR="005D7C64" w:rsidRPr="0021642A">
        <w:rPr>
          <w:rFonts w:eastAsia="Calibri"/>
          <w:bCs/>
          <w:iCs/>
          <w:sz w:val="28"/>
          <w:szCs w:val="28"/>
          <w:lang w:val="pl-PL"/>
        </w:rPr>
        <w:t>:</w:t>
      </w:r>
    </w:p>
    <w:p w:rsidR="002161E4" w:rsidRDefault="00E26693">
      <w:pPr>
        <w:pStyle w:val="NormalWeb"/>
        <w:spacing w:before="120" w:beforeAutospacing="0" w:after="120" w:afterAutospacing="0"/>
        <w:ind w:firstLine="720"/>
        <w:jc w:val="both"/>
        <w:rPr>
          <w:rFonts w:eastAsia="Calibri"/>
          <w:bCs/>
          <w:i/>
          <w:iCs/>
          <w:sz w:val="28"/>
          <w:szCs w:val="28"/>
          <w:lang w:val="pl-PL"/>
        </w:rPr>
      </w:pPr>
      <w:r w:rsidRPr="0021642A">
        <w:rPr>
          <w:sz w:val="28"/>
          <w:szCs w:val="28"/>
          <w:lang w:val="nl-NL"/>
        </w:rPr>
        <w:t>“</w:t>
      </w:r>
      <w:r w:rsidR="005D7C64" w:rsidRPr="0021642A">
        <w:rPr>
          <w:rFonts w:eastAsia="Calibri"/>
          <w:bCs/>
          <w:i/>
          <w:iCs/>
          <w:sz w:val="28"/>
          <w:szCs w:val="28"/>
          <w:lang w:val="pl-PL"/>
        </w:rPr>
        <w:t>c) …Thực hiện đồng bộ các giải pháp tháo gỡ khó khăn, tăng cường quản lý, giám sát các thị trường chứng khoán,…”</w:t>
      </w:r>
    </w:p>
    <w:p w:rsidR="002161E4" w:rsidRDefault="005D7C64">
      <w:pPr>
        <w:pStyle w:val="NormalWeb"/>
        <w:spacing w:before="120" w:beforeAutospacing="0" w:after="120" w:afterAutospacing="0"/>
        <w:ind w:firstLine="720"/>
        <w:jc w:val="both"/>
        <w:rPr>
          <w:rFonts w:eastAsia="Calibri"/>
          <w:bCs/>
          <w:i/>
          <w:iCs/>
          <w:sz w:val="28"/>
          <w:szCs w:val="28"/>
          <w:lang w:val="pl-PL"/>
        </w:rPr>
      </w:pPr>
      <w:r w:rsidRPr="0021642A">
        <w:rPr>
          <w:rFonts w:eastAsia="Calibri"/>
          <w:bCs/>
          <w:i/>
          <w:iCs/>
          <w:sz w:val="28"/>
          <w:szCs w:val="28"/>
          <w:lang w:val="pl-PL"/>
        </w:rPr>
        <w:t xml:space="preserve">đ) Tổ chức rà soát hệ thống văn bản quy phạm pháp luật, trọng tâm là pháp luật về đấu thầu, đấu giá, quy hoạch, đầu tư công, quản lý, sử dụng đất đai, tài sản công, ngân sách nhà nước, tài chính công, hợp tác công tư, xã hội hóa các dịch vụ công, đầu tư, môi trường, xây dựng, kinh doanh bất động sản, ngân hàng, tài chính, tự chủ tài chính, chứng khoán, trái phiếu, doanh nghiệp, giám định, định giá và các lĩnh vực khác đã được các đoàn kiểm tra, giám sát, thanh tra, kiểm toán, các cơ quan điều tra, truy tố, xét xử, thi hành án kiến nghị, </w:t>
      </w:r>
      <w:r w:rsidRPr="0021642A">
        <w:rPr>
          <w:rFonts w:eastAsia="Calibri"/>
          <w:bCs/>
          <w:i/>
          <w:iCs/>
          <w:sz w:val="28"/>
          <w:szCs w:val="28"/>
          <w:lang w:val="pl-PL"/>
        </w:rPr>
        <w:lastRenderedPageBreak/>
        <w:t>đề xuất hoặc có nhiều vướng mắc được các địa phương, người dân, doanh nghiệp kiến nghị; phát hiện, xác định cụ thể những quy định có mâu thuẫn, chồng chéo, sơ hở, bất cập, những vấn đề vướng mắc trong các luật và văn bản dưới luật có liên quan, báo cáo Quốc hội kết quả rà soát tại Kỳ họp thứ 6, Quốc hội khóa XV; kịp thời chỉ đạo sửa đổi, bổ sung theo thẩm quyền các văn bản dưới luật không còn phù hợp hoặc kiến nghị Quốc hội sửa đổi, bổ sung, ban hành mới các luật, nghị quyết có liên quan;</w:t>
      </w:r>
    </w:p>
    <w:p w:rsidR="002161E4" w:rsidRDefault="00B51A0E">
      <w:pPr>
        <w:pStyle w:val="NormalWeb"/>
        <w:spacing w:before="120" w:beforeAutospacing="0" w:after="120" w:afterAutospacing="0"/>
        <w:ind w:firstLine="720"/>
        <w:jc w:val="both"/>
        <w:rPr>
          <w:rFonts w:eastAsia="Calibri"/>
          <w:bCs/>
          <w:i/>
          <w:iCs/>
          <w:sz w:val="28"/>
          <w:szCs w:val="28"/>
          <w:lang w:val="pl-PL"/>
        </w:rPr>
      </w:pPr>
      <w:r w:rsidRPr="0021642A">
        <w:rPr>
          <w:rFonts w:eastAsia="Calibri"/>
          <w:bCs/>
          <w:i/>
          <w:iCs/>
          <w:sz w:val="28"/>
          <w:szCs w:val="28"/>
          <w:lang w:val="pl-PL"/>
        </w:rPr>
        <w:t>e) Đẩy mạnh phân cấp, phân quyền phù hợp đi đôi với tăng cường kiểm tra, thanh tra, giám sát; đề cao trách nhiệm người đứng đầu, khắc phục kịp thời, hiệu quả tình trạng đùn đẩy, né tránh, thiếu trách nhiệm trong một bộ phận cán bộ, công chức, xử lý nghiêm các vi phạm. Sớm đề xuất ban hành hoặc ban hành theo thẩm quyền văn bản quy định cụ thể cơ chế khuyến khích, bảo vệ cán bộ dám nghĩ, dám làm, dám chịu trách nhiệm vì lợi ích chung;</w:t>
      </w:r>
    </w:p>
    <w:p w:rsidR="002161E4" w:rsidRDefault="00B51A0E">
      <w:pPr>
        <w:pStyle w:val="NormalWeb"/>
        <w:spacing w:before="120" w:beforeAutospacing="0" w:after="120" w:afterAutospacing="0"/>
        <w:ind w:firstLine="720"/>
        <w:jc w:val="both"/>
        <w:rPr>
          <w:rFonts w:eastAsia="Calibri"/>
          <w:bCs/>
          <w:i/>
          <w:iCs/>
          <w:sz w:val="28"/>
          <w:szCs w:val="28"/>
          <w:lang w:val="pl-PL"/>
        </w:rPr>
      </w:pPr>
      <w:r w:rsidRPr="0021642A">
        <w:rPr>
          <w:rFonts w:eastAsia="Calibri"/>
          <w:bCs/>
          <w:i/>
          <w:iCs/>
          <w:sz w:val="28"/>
          <w:szCs w:val="28"/>
          <w:lang w:val="pl-PL"/>
        </w:rPr>
        <w:t>h) Tăng cường cải cách hành chính, nhất là thủ tục hành chính.</w:t>
      </w:r>
      <w:r w:rsidR="005D7C64" w:rsidRPr="0021642A">
        <w:rPr>
          <w:rFonts w:eastAsia="Calibri"/>
          <w:bCs/>
          <w:i/>
          <w:iCs/>
          <w:sz w:val="28"/>
          <w:szCs w:val="28"/>
          <w:lang w:val="pl-PL"/>
        </w:rPr>
        <w:t>.</w:t>
      </w:r>
      <w:r w:rsidRPr="0021642A">
        <w:rPr>
          <w:rFonts w:eastAsia="Calibri"/>
          <w:bCs/>
          <w:i/>
          <w:iCs/>
          <w:sz w:val="28"/>
          <w:szCs w:val="28"/>
          <w:lang w:val="pl-PL"/>
        </w:rPr>
        <w:t>.”</w:t>
      </w:r>
    </w:p>
    <w:p w:rsidR="002161E4" w:rsidRDefault="006B65DA">
      <w:pPr>
        <w:spacing w:before="120" w:after="120"/>
        <w:ind w:firstLine="720"/>
        <w:jc w:val="both"/>
        <w:textAlignment w:val="baseline"/>
        <w:rPr>
          <w:rFonts w:eastAsia="Calibri"/>
          <w:i/>
          <w:sz w:val="28"/>
          <w:szCs w:val="28"/>
        </w:rPr>
      </w:pPr>
      <w:r w:rsidRPr="0021642A">
        <w:rPr>
          <w:kern w:val="28"/>
          <w:sz w:val="28"/>
          <w:szCs w:val="28"/>
          <w:bdr w:val="none" w:sz="0" w:space="0" w:color="auto" w:frame="1"/>
        </w:rPr>
        <w:t>- Chiến lược phát triển kinh tế xã hội 2021-2030 tại Đại hội XIII của Đảng đã đưa ra phương hướng, nhiệm vụ và giải pháp phát triển (Văn kiện Đại hội XIII của Đảng Cộng sản Việt Nam): “</w:t>
      </w:r>
      <w:r w:rsidRPr="0021642A">
        <w:rPr>
          <w:i/>
          <w:kern w:val="28"/>
          <w:sz w:val="28"/>
          <w:szCs w:val="28"/>
          <w:bdr w:val="none" w:sz="0" w:space="0" w:color="auto" w:frame="1"/>
        </w:rPr>
        <w:t>Xây dựng và hoàn thiện nền tài chính quốc gia; cơ cấu lại, tăng cường giám sát và điều tiết thị trường tài chính… Tiếp tục rà soát, cơ cấu lại, nâng cao hiệu quả hoạt động các thị trường tài chính, chứng khoán, cổ phiếu, trái phiếu; quản lý chặt chẽ các tổ chức tham gia thị trường; bảo đảm tính thanh khoản cao và an toàn hệ thống. Nâng cao quy mô và hiệu quả hoạt động của thị trường chứng khoán để thực sự trở thành một kênh huy động vốn chủ yếu của nền kinh tế</w:t>
      </w:r>
      <w:r w:rsidRPr="0021642A">
        <w:rPr>
          <w:kern w:val="28"/>
          <w:sz w:val="28"/>
          <w:szCs w:val="28"/>
          <w:bdr w:val="none" w:sz="0" w:space="0" w:color="auto" w:frame="1"/>
        </w:rPr>
        <w:t xml:space="preserve">… </w:t>
      </w:r>
      <w:r w:rsidRPr="0021642A">
        <w:rPr>
          <w:rFonts w:eastAsia="Calibri"/>
          <w:i/>
          <w:sz w:val="28"/>
          <w:szCs w:val="28"/>
        </w:rPr>
        <w:t>Sửa đổi hệ thống luật và chính sách thuế, phí, lệ phí theo nguyên tắc thị trường, phù hợp với thông lệ quốc tế, nâng cao sức cạnh tranh của môi trường đầu tư. Mở rộng cơ sở thu, bảo đảm tính công bằng, trung lập của chính sách thuế, đẩy mạnh ứng dụng công nghệ thông tin, đơn giản hóa thủ tục hành chính, giảm chi phí tuân thủ các thủ tục nộp thuế, phí của người dân và doanh nghiệp”.</w:t>
      </w:r>
    </w:p>
    <w:p w:rsidR="002161E4" w:rsidRDefault="006B65DA">
      <w:pPr>
        <w:widowControl w:val="0"/>
        <w:spacing w:before="120" w:after="120"/>
        <w:ind w:firstLine="720"/>
        <w:jc w:val="both"/>
        <w:rPr>
          <w:rFonts w:eastAsia="Calibri"/>
          <w:sz w:val="28"/>
          <w:szCs w:val="28"/>
          <w:shd w:val="clear" w:color="auto" w:fill="FFFFFF"/>
        </w:rPr>
      </w:pPr>
      <w:r w:rsidRPr="0021642A">
        <w:rPr>
          <w:rFonts w:eastAsia="Calibri"/>
          <w:sz w:val="28"/>
          <w:szCs w:val="28"/>
          <w:shd w:val="clear" w:color="auto" w:fill="FFFFFF"/>
        </w:rPr>
        <w:t>- Văn kiện Đại hội XIII xác định, đến năm 2025 kinh tế số đạt tỷ trọng 20% GDP, đến năm 2030 kinh tế số chiếm khoảng 30% GDP. Để đạt mục tiêu trên. Văn kiện cũng nhấn mạnh yêu cầu cải thiện môi trường kinh doanh, thúc đẩy khởi nghiệp sáng tạo, phát triển các ngành, lĩnh vực, các doanh nghiệp trên nền tảng ứng dụng mạnh mẽ các thành tựu của khoa học công nghệ, nhất là cuộc cách mạng công nghệ 4.0; tập trung hoàn thiện thể chế, chính sách, pháp luật phù hợp với cơ chế thị trường và thông lệ quốc tế để phát triển kinh tế số, xã hội số; phát triển mạnh hạ tầng công nghệ thông tin, xây dựng và phát triển đồng bộ hạ tầng dữ liệu quốc gia, vùng, địa phương kết nối đồng bộ, thống nhất, tạo nền tảng phát triển kinh tế số, xã hội số, ...</w:t>
      </w:r>
    </w:p>
    <w:p w:rsidR="002161E4" w:rsidRDefault="00E078A1">
      <w:pPr>
        <w:widowControl w:val="0"/>
        <w:spacing w:before="120" w:after="120"/>
        <w:ind w:firstLine="720"/>
        <w:jc w:val="both"/>
        <w:rPr>
          <w:rFonts w:eastAsia="Calibri"/>
          <w:sz w:val="28"/>
          <w:szCs w:val="28"/>
          <w:shd w:val="clear" w:color="auto" w:fill="FFFFFF"/>
        </w:rPr>
      </w:pPr>
      <w:r>
        <w:rPr>
          <w:rFonts w:eastAsia="Calibri"/>
          <w:sz w:val="28"/>
          <w:szCs w:val="28"/>
          <w:shd w:val="clear" w:color="auto" w:fill="FFFFFF"/>
        </w:rPr>
        <w:t>- Nghị quyết số 50-NQ/TW ngày 20/8/2019 của Bộ Chính trị về định hướng hoàn thiện thể chế, chính sách đáp ứng yêu cầu đổi mới mô hình tăng trưởng, cơ cấu lại nền kinh tế, bảo vệ môi trường, giải quyết tốt các vấn đề xã hội, nâng cao năng suất, chất lượng, hiệu quả, sức cạnh tranh của nền kinh tế.</w:t>
      </w:r>
    </w:p>
    <w:p w:rsidR="002161E4" w:rsidRDefault="00CD0C4B">
      <w:pPr>
        <w:spacing w:before="120" w:after="120"/>
        <w:ind w:firstLine="720"/>
        <w:jc w:val="both"/>
        <w:rPr>
          <w:bCs/>
          <w:noProof/>
          <w:sz w:val="28"/>
          <w:szCs w:val="28"/>
        </w:rPr>
      </w:pPr>
      <w:r w:rsidRPr="0021642A">
        <w:rPr>
          <w:bCs/>
          <w:noProof/>
          <w:sz w:val="28"/>
          <w:szCs w:val="28"/>
        </w:rPr>
        <w:lastRenderedPageBreak/>
        <w:t>-</w:t>
      </w:r>
      <w:r w:rsidR="00C226A2" w:rsidRPr="0021642A">
        <w:rPr>
          <w:bCs/>
          <w:noProof/>
          <w:sz w:val="28"/>
          <w:szCs w:val="28"/>
        </w:rPr>
        <w:t xml:space="preserve"> Nghị quyết số 11-NQ/TW ngày 10/2/2022 của Bộ Chính trị về phát triển KT-XH và bảo đảm quốc phòng, an ninh vùng Trung du và miền núi Bắc Bộ đến năm 2030, tầm nhìn đến năm 2045 đã giao </w:t>
      </w:r>
      <w:r w:rsidR="00C226A2" w:rsidRPr="0021642A">
        <w:rPr>
          <w:bCs/>
          <w:i/>
          <w:noProof/>
          <w:sz w:val="28"/>
          <w:szCs w:val="28"/>
        </w:rPr>
        <w:t>“Đổi mới tư duy phát triển, nhất là về liên kết vùng; về cơ chế, chính sách đặc thù; về phân bổ nguồn lực”</w:t>
      </w:r>
    </w:p>
    <w:p w:rsidR="002161E4" w:rsidRDefault="00CD0C4B">
      <w:pPr>
        <w:spacing w:before="120" w:after="120"/>
        <w:ind w:firstLine="720"/>
        <w:jc w:val="both"/>
        <w:rPr>
          <w:bCs/>
          <w:noProof/>
          <w:sz w:val="28"/>
          <w:szCs w:val="28"/>
        </w:rPr>
      </w:pPr>
      <w:r w:rsidRPr="0021642A">
        <w:rPr>
          <w:bCs/>
          <w:noProof/>
          <w:sz w:val="28"/>
          <w:szCs w:val="28"/>
        </w:rPr>
        <w:t>-</w:t>
      </w:r>
      <w:r w:rsidR="00C226A2" w:rsidRPr="0021642A">
        <w:rPr>
          <w:bCs/>
          <w:noProof/>
          <w:sz w:val="28"/>
          <w:szCs w:val="28"/>
        </w:rPr>
        <w:t xml:space="preserve"> Nghị quyết số 13-NQ/TW ngày 2/4/2022 của Bộ Chính trị về phát triển KT-XH và bảo đảm quốc phòng, an ninh vùng đồng bằng Sông Cửu Long đến năm 2030, tầm nhìn đến năm 2045 đã giao </w:t>
      </w:r>
      <w:r w:rsidR="00C226A2" w:rsidRPr="0021642A">
        <w:rPr>
          <w:bCs/>
          <w:i/>
          <w:noProof/>
          <w:sz w:val="28"/>
          <w:szCs w:val="28"/>
        </w:rPr>
        <w:t>“Khơi thông, huy động và sử dụng hiệu quả các nguồn lực cho phát triển kết cấu hạ tầng, nhất là dưới hình thức đối tác công – tư (PPP) gắn với đẩy mạnh phân cấp, phân quyền cho chính quyền địa phương”</w:t>
      </w:r>
    </w:p>
    <w:p w:rsidR="002161E4" w:rsidRDefault="00CD0C4B">
      <w:pPr>
        <w:spacing w:before="120" w:after="120"/>
        <w:ind w:firstLine="720"/>
        <w:jc w:val="both"/>
        <w:rPr>
          <w:bCs/>
          <w:noProof/>
          <w:sz w:val="28"/>
          <w:szCs w:val="28"/>
        </w:rPr>
      </w:pPr>
      <w:r w:rsidRPr="0021642A">
        <w:rPr>
          <w:bCs/>
          <w:noProof/>
          <w:sz w:val="28"/>
          <w:szCs w:val="28"/>
        </w:rPr>
        <w:t>-</w:t>
      </w:r>
      <w:r w:rsidR="00C226A2" w:rsidRPr="0021642A">
        <w:rPr>
          <w:bCs/>
          <w:noProof/>
          <w:sz w:val="28"/>
          <w:szCs w:val="28"/>
        </w:rPr>
        <w:t xml:space="preserve"> Nghị quyết số 23-NQ/TW ngày 6/10/2022 của Bộ Chính trị về phát triển KT-XH và bảo đảm quốc phòng, an ninh vùng Tây Nguyên đến năm 2030, tầm nhìn đến năm 2045 đã giao </w:t>
      </w:r>
      <w:r w:rsidR="00C226A2" w:rsidRPr="0021642A">
        <w:rPr>
          <w:bCs/>
          <w:i/>
          <w:noProof/>
          <w:sz w:val="28"/>
          <w:szCs w:val="28"/>
        </w:rPr>
        <w:t>“Phân cấp, phân quyền cho các địa phương đầu tư kết cấu hạ tầng do Trung ương quản lý trên địa bàn tỉnh, đặc biệt là các công trình giao thông để phát huy tính chủ động của các địa phương, huy động tối đa moi nguồn lực cho đầu tư phát triển kết cấu hạ tầng giao thông”</w:t>
      </w:r>
    </w:p>
    <w:p w:rsidR="002161E4" w:rsidRDefault="00CD0C4B">
      <w:pPr>
        <w:spacing w:before="120" w:after="120"/>
        <w:ind w:firstLine="720"/>
        <w:jc w:val="both"/>
        <w:rPr>
          <w:bCs/>
          <w:noProof/>
          <w:sz w:val="28"/>
          <w:szCs w:val="28"/>
        </w:rPr>
      </w:pPr>
      <w:r w:rsidRPr="0021642A">
        <w:rPr>
          <w:bCs/>
          <w:noProof/>
          <w:sz w:val="28"/>
          <w:szCs w:val="28"/>
        </w:rPr>
        <w:t>-</w:t>
      </w:r>
      <w:r w:rsidR="00C226A2" w:rsidRPr="0021642A">
        <w:rPr>
          <w:bCs/>
          <w:noProof/>
          <w:sz w:val="28"/>
          <w:szCs w:val="28"/>
        </w:rPr>
        <w:t xml:space="preserve"> Nghị quyết số 24-NQ/TW ngày 7/10/2022 của Bộ Chính trị về phát triển KT-XH và bảo đảm quốc phòng, an ninh vùng Đông Nam Bộ đến năm 2030, tầm nhìn đến năm 2045 đã giao </w:t>
      </w:r>
      <w:r w:rsidR="00C226A2" w:rsidRPr="0021642A">
        <w:rPr>
          <w:bCs/>
          <w:i/>
          <w:noProof/>
          <w:sz w:val="28"/>
          <w:szCs w:val="28"/>
        </w:rPr>
        <w:t>“Phân cấp, phân quyền cho các địa phương trong vùng đầu tư xây dựng các công trình kết cấu hạ tầng do Trung ương quản lý trên địa bàn tỉnh, thành phố, đặc biệt là các công trình giao thông đường bộ, đường sắt, hàng không để phát huy tính chủ động của các địa phương trong huy động tối đa mọi nguồn lực cho đầu tư xây dựng kế cấu hạ tầng”</w:t>
      </w:r>
    </w:p>
    <w:p w:rsidR="002161E4" w:rsidRDefault="00CD0C4B">
      <w:pPr>
        <w:spacing w:before="120" w:after="120"/>
        <w:ind w:firstLine="720"/>
        <w:jc w:val="both"/>
        <w:rPr>
          <w:bCs/>
          <w:noProof/>
          <w:sz w:val="28"/>
          <w:szCs w:val="28"/>
        </w:rPr>
      </w:pPr>
      <w:r w:rsidRPr="0021642A">
        <w:rPr>
          <w:bCs/>
          <w:noProof/>
          <w:sz w:val="28"/>
          <w:szCs w:val="28"/>
        </w:rPr>
        <w:t>-</w:t>
      </w:r>
      <w:r w:rsidR="00C226A2" w:rsidRPr="0021642A">
        <w:rPr>
          <w:bCs/>
          <w:noProof/>
          <w:sz w:val="28"/>
          <w:szCs w:val="28"/>
        </w:rPr>
        <w:t xml:space="preserve"> Nghị quyết số 26-NQ/TW ngày 3/11/2022 của Bộ Chính trị về phát triển KT-XH và bảo đảm quốc phòng, an ninh vùng Bắc Trung Bộ và duyên hải Miền Trung đến năm 2030, tầm nhìn đến năm 2045 đã giao </w:t>
      </w:r>
      <w:r w:rsidR="00C226A2" w:rsidRPr="0021642A">
        <w:rPr>
          <w:bCs/>
          <w:i/>
          <w:noProof/>
          <w:sz w:val="28"/>
          <w:szCs w:val="28"/>
        </w:rPr>
        <w:t>“Nghiên cứu sửa đổi, bổ sung cơ chế, chính sách, pháp luật về tài chính cho phép các địa phương huy động, phân bổ và chia sẻ nguồn lực đế thực hiện các mục tiêu chung của vùng. Trong đó có hệ thống hạ tầng kết nối nội vùng, liên vùng, các dự án có quy mô và sức lan tỏa trong vùng và liên vùng”</w:t>
      </w:r>
      <w:r w:rsidR="00C226A2" w:rsidRPr="0021642A">
        <w:rPr>
          <w:bCs/>
          <w:noProof/>
          <w:sz w:val="28"/>
          <w:szCs w:val="28"/>
        </w:rPr>
        <w:t xml:space="preserve">  </w:t>
      </w:r>
    </w:p>
    <w:p w:rsidR="002161E4" w:rsidRDefault="00CD0C4B">
      <w:pPr>
        <w:spacing w:before="120" w:after="120"/>
        <w:ind w:firstLine="720"/>
        <w:jc w:val="both"/>
        <w:rPr>
          <w:bCs/>
          <w:i/>
          <w:noProof/>
          <w:sz w:val="28"/>
          <w:szCs w:val="28"/>
        </w:rPr>
      </w:pPr>
      <w:r w:rsidRPr="0021642A">
        <w:rPr>
          <w:bCs/>
          <w:noProof/>
          <w:sz w:val="28"/>
          <w:szCs w:val="28"/>
        </w:rPr>
        <w:t>-</w:t>
      </w:r>
      <w:r w:rsidR="00C226A2" w:rsidRPr="0021642A">
        <w:rPr>
          <w:bCs/>
          <w:noProof/>
          <w:sz w:val="28"/>
          <w:szCs w:val="28"/>
        </w:rPr>
        <w:t xml:space="preserve"> Nghị quyết số 30-NQ/TW ngày 23/11/2022 của Bộ Chính trị về phát triển KT-XH và bảo đảm quốc phòng, an ninh vùng đồng bằng Sông Hồng đến năm 2030, tầm nhìn đến năm 2045 đã giao </w:t>
      </w:r>
      <w:r w:rsidR="00C226A2" w:rsidRPr="0021642A">
        <w:rPr>
          <w:bCs/>
          <w:i/>
          <w:noProof/>
          <w:sz w:val="28"/>
          <w:szCs w:val="28"/>
        </w:rPr>
        <w:t>“Nghiên cứu, ban hành cơ chế, chính sách về tài chính, ngân sách, đầu tư để khuyến khích, nuôi dưỡng và phát triển nguồn thu, tạo nguồn lực, động lực phát triển mới cho Thủ đô, vùng Thủ đô và toàn vùng; cho phép các địa phương được sử dụng ngân sách địa phương đầu tư cho các dự án vùng, liên vùng”</w:t>
      </w:r>
    </w:p>
    <w:p w:rsidR="002161E4" w:rsidRDefault="00CD0C4B">
      <w:pPr>
        <w:widowControl w:val="0"/>
        <w:spacing w:before="120" w:after="120"/>
        <w:ind w:firstLine="720"/>
        <w:jc w:val="both"/>
        <w:rPr>
          <w:i/>
          <w:sz w:val="28"/>
          <w:szCs w:val="28"/>
        </w:rPr>
      </w:pPr>
      <w:r w:rsidRPr="0021642A">
        <w:rPr>
          <w:iCs/>
          <w:sz w:val="28"/>
          <w:szCs w:val="28"/>
        </w:rPr>
        <w:t>-</w:t>
      </w:r>
      <w:r w:rsidR="00C226A2" w:rsidRPr="0021642A">
        <w:rPr>
          <w:iCs/>
          <w:sz w:val="28"/>
          <w:szCs w:val="28"/>
          <w:lang w:val="vi-VN"/>
        </w:rPr>
        <w:t xml:space="preserve"> Nghị quyết số 109/2023/QH15 ngày 29/11/2023 của Quốc hội về tiếp tục thực hiện một số Nghị quyết của </w:t>
      </w:r>
      <w:r w:rsidR="00C226A2" w:rsidRPr="0021642A">
        <w:rPr>
          <w:sz w:val="28"/>
          <w:szCs w:val="28"/>
        </w:rPr>
        <w:t>Quốc hội khoá XIV và từ đầu nhiệm kỳ khóa XV đến hết Kỳ họp thứ 4 về giám sát chuyên đề, chất vấn đó</w:t>
      </w:r>
      <w:r w:rsidR="00C226A2" w:rsidRPr="0021642A">
        <w:rPr>
          <w:iCs/>
          <w:sz w:val="28"/>
          <w:szCs w:val="28"/>
          <w:lang w:val="vi-VN"/>
        </w:rPr>
        <w:t xml:space="preserve"> đưa ra nội dung cần tập trung thực hiện: </w:t>
      </w:r>
      <w:r w:rsidR="00C226A2" w:rsidRPr="0021642A">
        <w:rPr>
          <w:i/>
          <w:sz w:val="28"/>
          <w:szCs w:val="28"/>
          <w:lang w:val="nl-NL"/>
        </w:rPr>
        <w:t>“Tiếp tục hoàn thiện pháp luật về quản lý, sử dụng tài sản công”</w:t>
      </w:r>
      <w:r w:rsidR="00C226A2" w:rsidRPr="0021642A">
        <w:rPr>
          <w:i/>
          <w:sz w:val="28"/>
          <w:szCs w:val="28"/>
          <w:lang w:val="vi-VN"/>
        </w:rPr>
        <w:t>; “</w:t>
      </w:r>
      <w:r w:rsidR="00C226A2" w:rsidRPr="0021642A">
        <w:rPr>
          <w:i/>
          <w:sz w:val="28"/>
          <w:szCs w:val="28"/>
          <w:lang w:val="nl-NL"/>
        </w:rPr>
        <w:t>Rà soát, sửa đổi, bổ sung cơ chế, chính sách về sử dụng đất đa</w:t>
      </w:r>
      <w:r w:rsidR="006B65DA">
        <w:rPr>
          <w:i/>
          <w:sz w:val="28"/>
          <w:szCs w:val="28"/>
          <w:lang w:val="nl-NL"/>
        </w:rPr>
        <w:t xml:space="preserve">i, cơ sở </w:t>
      </w:r>
      <w:r w:rsidR="006B65DA">
        <w:rPr>
          <w:i/>
          <w:sz w:val="28"/>
          <w:szCs w:val="28"/>
          <w:lang w:val="nl-NL"/>
        </w:rPr>
        <w:lastRenderedPageBreak/>
        <w:t>vật chất, tài sản công...</w:t>
      </w:r>
      <w:r w:rsidR="00C226A2" w:rsidRPr="0021642A">
        <w:rPr>
          <w:i/>
          <w:sz w:val="28"/>
          <w:szCs w:val="28"/>
          <w:lang w:val="vi-VN"/>
        </w:rPr>
        <w:t>”.</w:t>
      </w:r>
    </w:p>
    <w:p w:rsidR="002161E4" w:rsidRDefault="006B65DA">
      <w:pPr>
        <w:spacing w:before="120" w:after="120"/>
        <w:ind w:firstLine="720"/>
        <w:jc w:val="both"/>
        <w:rPr>
          <w:bCs/>
          <w:iCs/>
          <w:kern w:val="28"/>
          <w:sz w:val="28"/>
          <w:szCs w:val="28"/>
          <w:bdr w:val="none" w:sz="0" w:space="0" w:color="auto" w:frame="1"/>
        </w:rPr>
      </w:pPr>
      <w:r w:rsidRPr="006B65DA">
        <w:rPr>
          <w:bCs/>
          <w:iCs/>
          <w:kern w:val="28"/>
          <w:sz w:val="28"/>
          <w:szCs w:val="28"/>
          <w:bdr w:val="none" w:sz="0" w:space="0" w:color="auto" w:frame="1"/>
        </w:rPr>
        <w:t>- Nghị quyết số 16/2021/QH15 ngày 27 tháng 7 năm 2021 của Quốc hội về kế hoạch phát triển kinh tế - xã hội 05 năm 2021-2025 xác định các nhiệm vụ và giải pháp chủ yếu bao gồm: “</w:t>
      </w:r>
      <w:r w:rsidRPr="006B65DA">
        <w:rPr>
          <w:bCs/>
          <w:i/>
          <w:iCs/>
          <w:kern w:val="28"/>
          <w:sz w:val="28"/>
          <w:szCs w:val="28"/>
          <w:bdr w:val="none" w:sz="0" w:space="0" w:color="auto" w:frame="1"/>
        </w:rPr>
        <w:t>Nâng cao hiệu quả hoạt động của thị trường chứng khoán</w:t>
      </w:r>
      <w:r w:rsidRPr="006B65DA">
        <w:rPr>
          <w:bCs/>
          <w:iCs/>
          <w:kern w:val="28"/>
          <w:sz w:val="28"/>
          <w:szCs w:val="28"/>
          <w:bdr w:val="none" w:sz="0" w:space="0" w:color="auto" w:frame="1"/>
        </w:rPr>
        <w:t>”. Tại Nghị quyết số 31/2021/QH15 ngày 12 tháng 11 năm 2021 của Quốc hội về kế hoạch cơ cấu lại nền kinh tế giai đoạn 2021-2025 xác định “</w:t>
      </w:r>
      <w:r w:rsidRPr="006B65DA">
        <w:rPr>
          <w:bCs/>
          <w:i/>
          <w:iCs/>
          <w:kern w:val="28"/>
          <w:sz w:val="28"/>
          <w:szCs w:val="28"/>
          <w:bdr w:val="none" w:sz="0" w:space="0" w:color="auto" w:frame="1"/>
        </w:rPr>
        <w:t>Phát triển mạnh các loại thị trường. Quy mô vốn hóa thị trường cổ phiếu đạt tối thiểu 85% GDP, dư nợ thị trường trái phiếu đạt tối thiểu 47% GDP, trong đó dư nợ thị trường trái phiếu doanh nghiệp đạt khoảng 20% GDP… Cơ cấu lại và phát triển thị trường chứng khoán, mở rộng năng lực thị trường vốn; nâng cao tính công khai, minh bạch và bảo vệ quyền, lợi ích hợp pháp của nhà đầu tư, thúc đẩy phát triển các nhà đầu tư chuyên nghiệp. Phát triển cơ sở hạ tầng, nâng cao năng lực quản lý, giám sát rủi ro hệ thống</w:t>
      </w:r>
      <w:r w:rsidRPr="006B65DA">
        <w:rPr>
          <w:bCs/>
          <w:iCs/>
          <w:kern w:val="28"/>
          <w:sz w:val="28"/>
          <w:szCs w:val="28"/>
          <w:bdr w:val="none" w:sz="0" w:space="0" w:color="auto" w:frame="1"/>
        </w:rPr>
        <w:t>”.</w:t>
      </w:r>
    </w:p>
    <w:p w:rsidR="002161E4" w:rsidRDefault="00BC1C90">
      <w:pPr>
        <w:pStyle w:val="NormalWeb"/>
        <w:spacing w:before="120" w:beforeAutospacing="0" w:after="120" w:afterAutospacing="0"/>
        <w:ind w:firstLine="720"/>
        <w:jc w:val="both"/>
        <w:rPr>
          <w:rFonts w:eastAsia="Calibri"/>
          <w:bCs/>
          <w:sz w:val="28"/>
          <w:szCs w:val="28"/>
          <w:lang w:val="pl-PL"/>
        </w:rPr>
      </w:pPr>
      <w:r w:rsidRPr="0021642A">
        <w:rPr>
          <w:rFonts w:eastAsia="Calibri"/>
          <w:sz w:val="28"/>
          <w:szCs w:val="28"/>
          <w:lang w:val="nl-NL"/>
        </w:rPr>
        <w:t xml:space="preserve">- </w:t>
      </w:r>
      <w:r w:rsidRPr="0021642A">
        <w:rPr>
          <w:rFonts w:eastAsia="Calibri"/>
          <w:bCs/>
          <w:sz w:val="28"/>
          <w:szCs w:val="28"/>
          <w:lang w:val="pl-PL"/>
        </w:rPr>
        <w:t>Nghị quyết số 07-NQ/TW ngày 18/11/2016 của Bộ Chính trị về chủ trương, giải pháp cơ cấu lại </w:t>
      </w:r>
      <w:r w:rsidRPr="0021642A">
        <w:rPr>
          <w:rFonts w:eastAsia="Calibri"/>
          <w:sz w:val="28"/>
          <w:szCs w:val="28"/>
          <w:lang w:val="nl-NL"/>
        </w:rPr>
        <w:t>ngân sách nhà nước</w:t>
      </w:r>
      <w:r w:rsidRPr="0021642A">
        <w:rPr>
          <w:rFonts w:eastAsia="Calibri"/>
          <w:bCs/>
          <w:sz w:val="28"/>
          <w:szCs w:val="28"/>
          <w:lang w:val="pl-PL"/>
        </w:rPr>
        <w:t>, quản lý nợ công để bảo đảm nền tài chính quốc gia an toàn, bền vững, trong đó có chỉ đạo </w:t>
      </w:r>
      <w:r w:rsidRPr="0021642A">
        <w:rPr>
          <w:rFonts w:eastAsia="Calibri"/>
          <w:bCs/>
          <w:iCs/>
          <w:sz w:val="28"/>
          <w:szCs w:val="28"/>
          <w:lang w:val="pl-PL"/>
        </w:rPr>
        <w:t>mở rộng cơ sở thuế; ngăn chặn và xử lý nghiêm tình trạng trốn thuế, thất thu và nợ thuế</w:t>
      </w:r>
      <w:r w:rsidRPr="0021642A">
        <w:rPr>
          <w:rFonts w:eastAsia="Calibri"/>
          <w:bCs/>
          <w:sz w:val="28"/>
          <w:szCs w:val="28"/>
          <w:lang w:val="pl-PL"/>
        </w:rPr>
        <w:t>;</w:t>
      </w:r>
    </w:p>
    <w:p w:rsidR="002161E4" w:rsidRDefault="00BC1C90">
      <w:pPr>
        <w:widowControl w:val="0"/>
        <w:spacing w:before="120" w:after="120"/>
        <w:ind w:firstLine="720"/>
        <w:jc w:val="both"/>
        <w:rPr>
          <w:i/>
          <w:sz w:val="28"/>
          <w:szCs w:val="28"/>
        </w:rPr>
      </w:pPr>
      <w:r w:rsidRPr="0021642A">
        <w:rPr>
          <w:sz w:val="28"/>
          <w:szCs w:val="28"/>
          <w:lang w:val="nl-NL"/>
        </w:rPr>
        <w:t>- Tại khoản 2 Điều 4 Nghị quyết số 23/2021/QH15 ngày 28/7/2021 của Quốc hội về Kế hoạch tài chính quốc gia vay và trả nợ công 5 năm giai đoạn 2021-2025 đã đề ra nhiệm vụ và giải pháp về cải cách hệ thống thuế như sau</w:t>
      </w:r>
      <w:r w:rsidRPr="0021642A">
        <w:rPr>
          <w:i/>
          <w:iCs/>
          <w:sz w:val="28"/>
          <w:szCs w:val="28"/>
          <w:lang w:val="nl-NL"/>
        </w:rPr>
        <w:t xml:space="preserve">: “Thực hiện các giải pháp khả thi để đạt tỷ lệ huy động cao hơn vào ngân sách nhà nước, khai thác các dư địa thu, mở rộng và chống xói mòn cơ sở thuế, đẩy mạnh chống thất thu, phấn đấu giảm tỷ lệ nợ đọng thuế dưới 5% tổng thu ngân sách nhà nước. ... </w:t>
      </w:r>
      <w:r w:rsidRPr="0021642A">
        <w:rPr>
          <w:i/>
          <w:sz w:val="28"/>
          <w:szCs w:val="28"/>
          <w:lang w:val="vi-VN"/>
        </w:rPr>
        <w:t xml:space="preserve">Ban hành đồng bộ các văn bản hướng dẫn để tổ chức thực hiện tốt Luật Quản lý thuế, đảm bảo thu đúng, thu đủ và khắc phục các tồn tại, bất cập trong thực hiện, đặc biệt đối với các hoạt động chuyển giá, thương mại điện tử và các hình thức kinh doanh trên nền tảng số. </w:t>
      </w:r>
      <w:r w:rsidRPr="0021642A">
        <w:rPr>
          <w:i/>
          <w:sz w:val="28"/>
          <w:szCs w:val="28"/>
        </w:rPr>
        <w:t>..</w:t>
      </w:r>
      <w:r w:rsidRPr="0021642A">
        <w:rPr>
          <w:i/>
          <w:sz w:val="28"/>
          <w:szCs w:val="28"/>
          <w:lang w:val="vi-VN"/>
        </w:rPr>
        <w:t>.</w:t>
      </w:r>
      <w:r w:rsidRPr="0021642A">
        <w:rPr>
          <w:i/>
          <w:sz w:val="28"/>
          <w:szCs w:val="28"/>
        </w:rPr>
        <w:t>”</w:t>
      </w:r>
    </w:p>
    <w:p w:rsidR="002161E4" w:rsidRDefault="00E91052">
      <w:pPr>
        <w:widowControl w:val="0"/>
        <w:spacing w:before="120" w:after="120"/>
        <w:ind w:firstLine="720"/>
        <w:jc w:val="both"/>
        <w:rPr>
          <w:sz w:val="28"/>
          <w:szCs w:val="28"/>
        </w:rPr>
      </w:pPr>
      <w:r w:rsidRPr="00E91052">
        <w:rPr>
          <w:sz w:val="28"/>
          <w:szCs w:val="28"/>
        </w:rPr>
        <w:t xml:space="preserve">- Nghị quyết 93/NQ-CP ngày 18/6/2024 của Chính phủ về nhiệm vụ, giải pháp trọng tâm thúc đẩy tăng trưởng, kiểm soát lạm phát và ổn định kinh tế vĩ mô </w:t>
      </w:r>
      <w:r>
        <w:rPr>
          <w:i/>
          <w:sz w:val="28"/>
          <w:szCs w:val="28"/>
        </w:rPr>
        <w:t>đã giao các Bộ rà soát các văn bản pháp luật, xác định các vướng mắc, điểm nghẽn cần tập trung tháo gỡ ở tầm luật</w:t>
      </w:r>
      <w:r w:rsidRPr="00E91052">
        <w:rPr>
          <w:i/>
          <w:sz w:val="28"/>
          <w:szCs w:val="28"/>
        </w:rPr>
        <w:t>...</w:t>
      </w:r>
      <w:r>
        <w:rPr>
          <w:i/>
          <w:sz w:val="28"/>
          <w:szCs w:val="28"/>
        </w:rPr>
        <w:t xml:space="preserve"> Đối với những văn bản chưa có trong chương trình, kế hoạch thì dùng Nghị quyết hoặc một văn bản sửa nhiều văn bản để xử lý ngay kết quả rà soát hệ thống văn bản quy phạm pháp luật.</w:t>
      </w:r>
    </w:p>
    <w:bookmarkEnd w:id="0"/>
    <w:p w:rsidR="002161E4" w:rsidRDefault="006B5C4F">
      <w:pPr>
        <w:widowControl w:val="0"/>
        <w:autoSpaceDE w:val="0"/>
        <w:autoSpaceDN w:val="0"/>
        <w:adjustRightInd w:val="0"/>
        <w:spacing w:before="120" w:after="120"/>
        <w:ind w:firstLine="720"/>
        <w:jc w:val="both"/>
        <w:rPr>
          <w:b/>
          <w:sz w:val="28"/>
          <w:szCs w:val="28"/>
          <w:lang w:val="nl-NL"/>
        </w:rPr>
      </w:pPr>
      <w:r w:rsidRPr="0021642A">
        <w:rPr>
          <w:b/>
          <w:sz w:val="28"/>
          <w:szCs w:val="28"/>
          <w:lang w:val="nl-NL"/>
        </w:rPr>
        <w:t>2. Cơ sở thực tiễn</w:t>
      </w:r>
    </w:p>
    <w:p w:rsidR="002161E4" w:rsidRDefault="000253DD">
      <w:pPr>
        <w:widowControl w:val="0"/>
        <w:autoSpaceDE w:val="0"/>
        <w:autoSpaceDN w:val="0"/>
        <w:adjustRightInd w:val="0"/>
        <w:spacing w:before="120" w:after="120"/>
        <w:ind w:firstLine="720"/>
        <w:jc w:val="both"/>
        <w:rPr>
          <w:sz w:val="28"/>
          <w:szCs w:val="28"/>
          <w:lang w:val="nl-NL"/>
        </w:rPr>
      </w:pPr>
      <w:r w:rsidRPr="0021642A">
        <w:rPr>
          <w:sz w:val="28"/>
          <w:szCs w:val="28"/>
          <w:lang w:val="nl-NL"/>
        </w:rPr>
        <w:t xml:space="preserve">Thực hiện </w:t>
      </w:r>
      <w:r w:rsidR="00AD292C" w:rsidRPr="0021642A">
        <w:rPr>
          <w:sz w:val="28"/>
          <w:szCs w:val="28"/>
          <w:lang w:val="nl-NL"/>
        </w:rPr>
        <w:t>Thông báo 322/TB-VPCP ngày 15/7/2024 của Văn phòng Chính phủ về Kết luận của Thường trực Chính phủ về Ban chỉ đạo rà soát, xử lý vướng mắc trong hệ thống văn bản pháp luật, cụ thể là “Tập trung rà soát, xử lý các vướng mắc có tính cấp bách tại một số luật nhằm tháo gỡ khó khăn, vướng mắc</w:t>
      </w:r>
      <w:r w:rsidR="00794EA6" w:rsidRPr="0021642A">
        <w:rPr>
          <w:sz w:val="28"/>
          <w:szCs w:val="28"/>
          <w:lang w:val="nl-NL"/>
        </w:rPr>
        <w:t>, điểm nghẽn để thúc đẩy tăng trưởng, kiểm soát lạm phát và ổn định kinh tế vĩ mô”.</w:t>
      </w:r>
    </w:p>
    <w:p w:rsidR="002161E4" w:rsidRDefault="00794EA6">
      <w:pPr>
        <w:widowControl w:val="0"/>
        <w:autoSpaceDE w:val="0"/>
        <w:autoSpaceDN w:val="0"/>
        <w:adjustRightInd w:val="0"/>
        <w:spacing w:before="120" w:after="120"/>
        <w:ind w:firstLine="720"/>
        <w:jc w:val="both"/>
        <w:rPr>
          <w:sz w:val="28"/>
          <w:szCs w:val="28"/>
          <w:lang w:val="nl-NL"/>
        </w:rPr>
      </w:pPr>
      <w:r w:rsidRPr="0021642A">
        <w:rPr>
          <w:sz w:val="28"/>
          <w:szCs w:val="28"/>
          <w:lang w:val="nl-NL"/>
        </w:rPr>
        <w:t xml:space="preserve">Bộ Tài chính đã khẩn trương rà soát, đánh giá tình hình thực hiện các Luật </w:t>
      </w:r>
      <w:r w:rsidRPr="0021642A">
        <w:rPr>
          <w:sz w:val="28"/>
          <w:szCs w:val="28"/>
          <w:lang w:val="nl-NL"/>
        </w:rPr>
        <w:lastRenderedPageBreak/>
        <w:t>do Bộ Tài chính chủ trì soạn thảo.</w:t>
      </w:r>
      <w:r w:rsidR="000253DD" w:rsidRPr="0021642A">
        <w:rPr>
          <w:sz w:val="28"/>
          <w:szCs w:val="28"/>
          <w:lang w:val="nl-NL"/>
        </w:rPr>
        <w:t xml:space="preserve"> Theo đó, có 07 Luật trong quá trình thực hiện có phát sinh một số khó khăn, vướng mắc, cụ thể như sau:</w:t>
      </w:r>
    </w:p>
    <w:p w:rsidR="002161E4" w:rsidRDefault="009E58AB">
      <w:pPr>
        <w:spacing w:before="120" w:after="120"/>
        <w:ind w:firstLine="720"/>
        <w:jc w:val="both"/>
        <w:rPr>
          <w:b/>
          <w:i/>
          <w:sz w:val="28"/>
          <w:szCs w:val="28"/>
        </w:rPr>
      </w:pPr>
      <w:r>
        <w:rPr>
          <w:b/>
          <w:i/>
          <w:sz w:val="28"/>
          <w:szCs w:val="28"/>
          <w:lang w:val="nl-NL"/>
        </w:rPr>
        <w:t>2.1</w:t>
      </w:r>
      <w:r w:rsidRPr="0021642A">
        <w:rPr>
          <w:b/>
          <w:i/>
          <w:sz w:val="28"/>
          <w:szCs w:val="28"/>
          <w:lang w:val="nl-NL"/>
        </w:rPr>
        <w:t xml:space="preserve">. Luật Chứng khoán số </w:t>
      </w:r>
      <w:r w:rsidRPr="0021642A">
        <w:rPr>
          <w:b/>
          <w:i/>
          <w:kern w:val="28"/>
          <w:sz w:val="28"/>
          <w:szCs w:val="28"/>
        </w:rPr>
        <w:t>54/2019/QH14</w:t>
      </w:r>
    </w:p>
    <w:p w:rsidR="00FB10DB" w:rsidRPr="00FB10DB" w:rsidRDefault="00FB10DB" w:rsidP="00FB10DB">
      <w:pPr>
        <w:spacing w:before="120" w:after="120"/>
        <w:ind w:firstLine="567"/>
        <w:jc w:val="both"/>
        <w:textAlignment w:val="baseline"/>
        <w:rPr>
          <w:kern w:val="28"/>
          <w:sz w:val="28"/>
          <w:szCs w:val="28"/>
        </w:rPr>
      </w:pPr>
      <w:r w:rsidRPr="0021642A">
        <w:rPr>
          <w:kern w:val="28"/>
          <w:sz w:val="28"/>
          <w:szCs w:val="28"/>
        </w:rPr>
        <w:t>Ngày 26/11/2019, Quốc hội khóa XIV đã thông qua Luật Chứng khoán số 54/2019/QH14, có hiệu lực thi hành từ ngày 01/01/2021. Luật Chứng khoán và các văn bản quy đị</w:t>
      </w:r>
      <w:r w:rsidR="004E5B37">
        <w:rPr>
          <w:kern w:val="28"/>
          <w:sz w:val="28"/>
          <w:szCs w:val="28"/>
        </w:rPr>
        <w:t xml:space="preserve">nh chi tiết thi hành đã tạo khung khổ pháp lý cao nhất, tương đối đầy đủ, đồng bộ, thống nhất điều chỉnh toàn diện hoạt động chứng khoán và TTCK; thể chế hóa kịp thời đường lối, chủ trương, chính sách của Đảng và Nhà nước về phát triển kinh tế thị trường có sự quản lý của Nhà nước. </w:t>
      </w:r>
      <w:bookmarkStart w:id="1" w:name="_Hlk174691731"/>
    </w:p>
    <w:p w:rsidR="00FB10DB" w:rsidRPr="00FB10DB" w:rsidRDefault="004E5B37" w:rsidP="00FB10DB">
      <w:pPr>
        <w:spacing w:before="120" w:after="120"/>
        <w:ind w:firstLine="567"/>
        <w:jc w:val="both"/>
        <w:textAlignment w:val="baseline"/>
        <w:rPr>
          <w:sz w:val="28"/>
          <w:szCs w:val="28"/>
        </w:rPr>
      </w:pPr>
      <w:r>
        <w:rPr>
          <w:kern w:val="28"/>
          <w:sz w:val="28"/>
          <w:szCs w:val="28"/>
        </w:rPr>
        <w:t>V</w:t>
      </w:r>
      <w:r>
        <w:rPr>
          <w:sz w:val="28"/>
          <w:szCs w:val="28"/>
        </w:rPr>
        <w:t xml:space="preserve">ới sự phát triển mạnh mẽ của trường chứng khoán và thông qua công tác kiểm tra, giám sát, một số quy định của Luật Chứng khoán cần sửa đổi, bổ sung, hoàn thiện để đáp ứng yêu cầu phát sinh từ thực tiễn, </w:t>
      </w:r>
      <w:bookmarkStart w:id="2" w:name="_Hlk144130238"/>
      <w:bookmarkEnd w:id="1"/>
      <w:r>
        <w:rPr>
          <w:sz w:val="28"/>
          <w:szCs w:val="28"/>
        </w:rPr>
        <w:t>khắc phục kịp thời hạn chế, rủi ro trong hoạt động của thị trường chứng khoán, góp phần nâng cao hơn nữa hiệu lực thực thi pháp luật, tăng cường hiệu quả quản lý nhà nước về chứng khoán và TTCK, bảo vệ quyền và lợi ích hợp pháp của nhà đầu tư, góp phần thúc đẩy tăng trưởng, kiểm soát lạm phát và ổn định kinh tế vĩ mô, cụ thể như sau:</w:t>
      </w:r>
    </w:p>
    <w:p w:rsidR="00FB10DB" w:rsidRPr="00FB10DB" w:rsidRDefault="004E5B37" w:rsidP="00FB10DB">
      <w:pPr>
        <w:spacing w:before="120" w:after="120"/>
        <w:ind w:firstLine="567"/>
        <w:jc w:val="both"/>
        <w:rPr>
          <w:i/>
          <w:sz w:val="28"/>
          <w:szCs w:val="28"/>
          <w:lang w:val="vi-VN"/>
        </w:rPr>
      </w:pPr>
      <w:bookmarkStart w:id="3" w:name="_Hlk134706255"/>
      <w:bookmarkEnd w:id="2"/>
      <w:r w:rsidRPr="004E5B37">
        <w:rPr>
          <w:i/>
          <w:sz w:val="28"/>
          <w:szCs w:val="28"/>
          <w:lang w:val="vi-VN"/>
        </w:rPr>
        <w:t>(1) Về trách nhiệm của tổ chức, cá nhân liên quan đến hồ sơ, tài liệu báo cáo</w:t>
      </w:r>
    </w:p>
    <w:p w:rsidR="00FB10DB" w:rsidRPr="00FB10DB" w:rsidRDefault="004E5B37" w:rsidP="00FB10DB">
      <w:pPr>
        <w:spacing w:after="120"/>
        <w:ind w:firstLine="567"/>
        <w:jc w:val="both"/>
        <w:rPr>
          <w:kern w:val="28"/>
          <w:sz w:val="28"/>
          <w:szCs w:val="28"/>
        </w:rPr>
      </w:pPr>
      <w:r w:rsidRPr="004E5B37">
        <w:rPr>
          <w:sz w:val="28"/>
          <w:szCs w:val="28"/>
        </w:rPr>
        <w:t xml:space="preserve">- </w:t>
      </w:r>
      <w:r w:rsidRPr="004E5B37">
        <w:rPr>
          <w:kern w:val="28"/>
          <w:sz w:val="28"/>
          <w:szCs w:val="28"/>
        </w:rPr>
        <w:t xml:space="preserve">Luật Chứng khoán chưa quy định cụ thể trách nhiệm đầy đủ các chủ thể là </w:t>
      </w:r>
      <w:r w:rsidRPr="004E5B37">
        <w:rPr>
          <w:sz w:val="28"/>
          <w:szCs w:val="28"/>
          <w:lang w:val="vi-VN"/>
        </w:rPr>
        <w:t xml:space="preserve">tổ chức, cá nhân nộp hồ sơ hoặc tham gia vào quá trình lập hồ sơ, tài liệu báo cáo; cơ quan, tổ chức tiếp nhận hồ sơ, tài liệu báo cáo; tổ chức tư vấn hồ sơ; tổ chức kiểm toán, kiểm toán viên được chấp thuận ký báo cáo kiểm toán; doanh nghiệp thẩm định giá, thẩm định viên về giá; tổ chức bảo lãnh phát hành, các tổ chức, cá nhân ký xác nhận các tài liệu trong hồ sơ </w:t>
      </w:r>
      <w:r w:rsidRPr="004E5B37">
        <w:rPr>
          <w:kern w:val="28"/>
          <w:sz w:val="28"/>
          <w:szCs w:val="28"/>
        </w:rPr>
        <w:t>dẫn đến nhiều tổ chức, cá nhân chưa ý thức được trách nhiệm của mình, làm ảnh hưởng đến chất lượng của thông tin cung cấp cho nhà đầu tư, ảnh hưởng đến quyền và lợi ích hợp pháp của nhà đầu tư và cơ quan quản lý nhà nước mất nhiều thời gian xem xét, xử lý hồ sơ chào bán, ảnh hưởng đến tiến độ phục vụ người dân và doanh nghiệp</w:t>
      </w:r>
      <w:r w:rsidRPr="004E5B37">
        <w:rPr>
          <w:kern w:val="28"/>
          <w:sz w:val="28"/>
          <w:szCs w:val="28"/>
          <w:lang w:val="vi-VN"/>
        </w:rPr>
        <w:t>.</w:t>
      </w:r>
      <w:r w:rsidRPr="004E5B37">
        <w:rPr>
          <w:kern w:val="28"/>
          <w:sz w:val="28"/>
          <w:szCs w:val="28"/>
        </w:rPr>
        <w:t xml:space="preserve">  </w:t>
      </w:r>
    </w:p>
    <w:p w:rsidR="00FB10DB" w:rsidRPr="00FB10DB" w:rsidRDefault="004E5B37" w:rsidP="00FB10DB">
      <w:pPr>
        <w:spacing w:after="120"/>
        <w:ind w:firstLine="709"/>
        <w:jc w:val="both"/>
        <w:rPr>
          <w:bCs/>
          <w:noProof/>
          <w:sz w:val="28"/>
          <w:szCs w:val="28"/>
          <w:lang w:val="vi-VN"/>
        </w:rPr>
      </w:pPr>
      <w:r w:rsidRPr="004E5B37">
        <w:rPr>
          <w:i/>
          <w:sz w:val="28"/>
          <w:szCs w:val="28"/>
          <w:lang w:val="vi-VN"/>
        </w:rPr>
        <w:t xml:space="preserve">- </w:t>
      </w:r>
      <w:r w:rsidRPr="004E5B37">
        <w:rPr>
          <w:bCs/>
          <w:noProof/>
          <w:sz w:val="28"/>
          <w:szCs w:val="28"/>
          <w:lang w:val="vi-VN"/>
        </w:rPr>
        <w:t>Luật hiện hành chưa quy định cụ thể, đầy đủ, minh bạch trách nhiệm của các chủ thể liên quan đến hồ sơ niêm yết, đăng ký giao dịch chứng khoán, ảnh hưởng đến thông tin cung cấp cho nhà đầu tư, cũng như chưa đầy đủ cơ sở để xử lý đối với các tổ chức cung cấp dịch vụ, tổ chứ phát hành, niêm yết trên TTCK để bảo vệ nhà đầu tư.</w:t>
      </w:r>
    </w:p>
    <w:p w:rsidR="00FB10DB" w:rsidRPr="00FB10DB" w:rsidRDefault="004E5B37" w:rsidP="00FB10DB">
      <w:pPr>
        <w:widowControl w:val="0"/>
        <w:tabs>
          <w:tab w:val="left" w:pos="851"/>
          <w:tab w:val="left" w:pos="1077"/>
        </w:tabs>
        <w:spacing w:after="120"/>
        <w:ind w:firstLine="567"/>
        <w:jc w:val="both"/>
        <w:rPr>
          <w:bCs/>
          <w:spacing w:val="-2"/>
          <w:sz w:val="28"/>
          <w:szCs w:val="28"/>
          <w:lang w:val="vi-VN"/>
        </w:rPr>
      </w:pPr>
      <w:r>
        <w:rPr>
          <w:i/>
          <w:sz w:val="28"/>
          <w:szCs w:val="28"/>
        </w:rPr>
        <w:t xml:space="preserve"> (</w:t>
      </w:r>
      <w:r>
        <w:rPr>
          <w:i/>
          <w:sz w:val="28"/>
          <w:szCs w:val="28"/>
          <w:lang w:val="vi-VN"/>
        </w:rPr>
        <w:t>2</w:t>
      </w:r>
      <w:r>
        <w:rPr>
          <w:i/>
          <w:sz w:val="28"/>
          <w:szCs w:val="28"/>
        </w:rPr>
        <w:t xml:space="preserve">) </w:t>
      </w:r>
      <w:r>
        <w:rPr>
          <w:bCs/>
          <w:i/>
          <w:sz w:val="28"/>
          <w:szCs w:val="28"/>
        </w:rPr>
        <w:t xml:space="preserve">Về hành vi thao túng thị trường chứng khoán: </w:t>
      </w:r>
      <w:r>
        <w:rPr>
          <w:bCs/>
          <w:sz w:val="28"/>
          <w:szCs w:val="28"/>
        </w:rPr>
        <w:t>Thông qua công tác giám sát, kiểm tra giao dịch trên thị trường chứng khoán Việt Nam thời gian qua, có những nhà đầu tư/nhóm nhà đầu tư chỉ giao dịch 01 hoặc một số ngày (có thể không liên tục) nhưng đó là hành vi cố ý tác động đến giá đóng cửa hoặc mở cửa cho loại chứng khoán đó. Vì vậy, cần thiết  luật hóa quy định về hành vi thao túng tại Nghị định số 156/2020/NĐ-CP để đảm bảo</w:t>
      </w:r>
      <w:r>
        <w:rPr>
          <w:sz w:val="28"/>
          <w:szCs w:val="28"/>
          <w:shd w:val="clear" w:color="auto" w:fill="FFFFFF"/>
        </w:rPr>
        <w:t xml:space="preserve"> </w:t>
      </w:r>
      <w:r>
        <w:rPr>
          <w:bCs/>
          <w:sz w:val="28"/>
          <w:szCs w:val="28"/>
        </w:rPr>
        <w:t>cho phù hợp với các hành vi thực tế diễn ra trên thị trường chứng khoán Việt Nam hiện nay.</w:t>
      </w:r>
      <w:r>
        <w:rPr>
          <w:bCs/>
          <w:sz w:val="28"/>
          <w:szCs w:val="28"/>
          <w:lang w:val="vi-VN"/>
        </w:rPr>
        <w:t xml:space="preserve"> </w:t>
      </w:r>
      <w:r w:rsidRPr="004E5B37">
        <w:rPr>
          <w:bCs/>
          <w:spacing w:val="-2"/>
          <w:sz w:val="28"/>
          <w:szCs w:val="28"/>
        </w:rPr>
        <w:t>Chưa có quy định nghiêm cấm n</w:t>
      </w:r>
      <w:r w:rsidRPr="004E5B37">
        <w:rPr>
          <w:rFonts w:eastAsiaTheme="minorHAnsi"/>
          <w:bCs/>
          <w:spacing w:val="-2"/>
          <w:sz w:val="28"/>
          <w:szCs w:val="28"/>
        </w:rPr>
        <w:t xml:space="preserve">gười nội bộ của công ty đại chúng, công ty đầu tư chứng khoán đại </w:t>
      </w:r>
      <w:r w:rsidRPr="004E5B37">
        <w:rPr>
          <w:rFonts w:eastAsiaTheme="minorHAnsi"/>
          <w:bCs/>
          <w:spacing w:val="-2"/>
          <w:sz w:val="28"/>
          <w:szCs w:val="28"/>
        </w:rPr>
        <w:lastRenderedPageBreak/>
        <w:t>chúng, quỹ đại chúng và người có liên quan của các đối tượng này không công bố thông tin về việc dự kiến giao dịch cổ phiếu, chứng chỉ quỹ đại chúng trước khi giao dịch cho Ủy ban Chứng khoán Nhà nước, Sở giao dịch chứng khoán theo quy định pháp luật, gây khó khăn trong xử lý, phòng ngừa hành vi vi phạm này trên TTCK</w:t>
      </w:r>
      <w:r w:rsidRPr="004E5B37">
        <w:rPr>
          <w:rFonts w:eastAsiaTheme="minorHAnsi"/>
          <w:bCs/>
          <w:spacing w:val="-2"/>
          <w:sz w:val="28"/>
          <w:szCs w:val="28"/>
          <w:lang w:val="vi-VN"/>
        </w:rPr>
        <w:t>.</w:t>
      </w:r>
    </w:p>
    <w:p w:rsidR="00FB10DB" w:rsidRPr="00FB10DB" w:rsidRDefault="004E5B37" w:rsidP="00FB10DB">
      <w:pPr>
        <w:spacing w:before="120" w:after="120"/>
        <w:ind w:firstLine="567"/>
        <w:jc w:val="both"/>
        <w:rPr>
          <w:i/>
          <w:sz w:val="28"/>
          <w:szCs w:val="28"/>
        </w:rPr>
      </w:pPr>
      <w:r w:rsidRPr="004E5B37">
        <w:rPr>
          <w:i/>
          <w:sz w:val="28"/>
          <w:szCs w:val="28"/>
        </w:rPr>
        <w:t>(</w:t>
      </w:r>
      <w:r w:rsidRPr="004E5B37">
        <w:rPr>
          <w:i/>
          <w:sz w:val="28"/>
          <w:szCs w:val="28"/>
          <w:lang w:val="vi-VN"/>
        </w:rPr>
        <w:t>3</w:t>
      </w:r>
      <w:r w:rsidRPr="004E5B37">
        <w:rPr>
          <w:i/>
          <w:sz w:val="28"/>
          <w:szCs w:val="28"/>
        </w:rPr>
        <w:t>) Về chào bán chứng khoán</w:t>
      </w:r>
    </w:p>
    <w:p w:rsidR="00FB10DB" w:rsidRPr="00FB10DB" w:rsidRDefault="004E5B37" w:rsidP="00FB10DB">
      <w:pPr>
        <w:spacing w:before="120" w:after="120"/>
        <w:ind w:firstLine="567"/>
        <w:jc w:val="both"/>
        <w:rPr>
          <w:sz w:val="28"/>
          <w:szCs w:val="28"/>
        </w:rPr>
      </w:pPr>
      <w:r w:rsidRPr="004E5B37">
        <w:rPr>
          <w:sz w:val="28"/>
          <w:szCs w:val="28"/>
        </w:rPr>
        <w:t xml:space="preserve">- Về điều kiện chào bán chứng khoán ra công chúng: Qua thực tiễn triển khai, phần lớn các đợt chào bán cổ phiếu ra công chúng hiện nay được thực hiện bằng phương thức chào bán thêm cổ phiếu ra công chúng cho cổ đông hiện hữu theo tỷ lệ sở hữu, theo đó vào ngày thực hiện quyền mua (ngày giao dịch không hưởng quyền), giá các cổ phiếu đang lưu hành sẽ được điều chỉnh giảm giá tham chiếu tương ứng với giá cổ phiếu được chào bán. Tuy nhiên, khi hủy bỏ đợt chào bán lại không điều chỉnh tăng lại giá cổ phiếu. Như vậy sẽ ảnh hưởng đến quyền lợi của những người nắm giữ cổ phiếu là cổ đông hiện hữu tại ngày điều chỉnh giá tham chiếu cổ phiếu. </w:t>
      </w:r>
    </w:p>
    <w:p w:rsidR="00FB10DB" w:rsidRPr="00FB10DB" w:rsidRDefault="004E5B37" w:rsidP="00FB10DB">
      <w:pPr>
        <w:spacing w:before="120" w:after="120"/>
        <w:ind w:firstLine="567"/>
        <w:jc w:val="both"/>
        <w:rPr>
          <w:sz w:val="28"/>
          <w:szCs w:val="28"/>
        </w:rPr>
      </w:pPr>
      <w:r w:rsidRPr="004E5B37">
        <w:rPr>
          <w:bCs/>
          <w:iCs/>
          <w:sz w:val="28"/>
          <w:szCs w:val="28"/>
        </w:rPr>
        <w:t xml:space="preserve">-  Về huỷ bỏ chào bán chứng khoán ra công chúng: </w:t>
      </w:r>
      <w:r w:rsidRPr="004E5B37">
        <w:rPr>
          <w:kern w:val="28"/>
          <w:sz w:val="28"/>
          <w:szCs w:val="28"/>
        </w:rPr>
        <w:t>Mặc dù Luật</w:t>
      </w:r>
      <w:r w:rsidRPr="004E5B37">
        <w:rPr>
          <w:kern w:val="28"/>
          <w:sz w:val="28"/>
          <w:szCs w:val="28"/>
          <w:lang w:val="vi-VN"/>
        </w:rPr>
        <w:t xml:space="preserve"> đã có quy định về các trường hợp huỷ bỏ đợt chào bán chứng khoán ra công chúng</w:t>
      </w:r>
      <w:r w:rsidRPr="004E5B37">
        <w:rPr>
          <w:kern w:val="28"/>
          <w:sz w:val="28"/>
          <w:szCs w:val="28"/>
        </w:rPr>
        <w:t xml:space="preserve"> (tại Điều 28)</w:t>
      </w:r>
      <w:r w:rsidRPr="004E5B37">
        <w:rPr>
          <w:kern w:val="28"/>
          <w:sz w:val="28"/>
          <w:szCs w:val="28"/>
          <w:lang w:val="vi-VN"/>
        </w:rPr>
        <w:t>, tuy nhiên quy định này chỉ áp dụng đối với việc huỷ đợt chào bán chứng khoán khi đợt chào bán chưa hoàn thành</w:t>
      </w:r>
      <w:r w:rsidRPr="004E5B37">
        <w:rPr>
          <w:kern w:val="28"/>
          <w:sz w:val="28"/>
          <w:szCs w:val="28"/>
        </w:rPr>
        <w:t xml:space="preserve">, chưa có quy định </w:t>
      </w:r>
      <w:r w:rsidRPr="004E5B37">
        <w:rPr>
          <w:kern w:val="28"/>
          <w:sz w:val="28"/>
          <w:szCs w:val="28"/>
          <w:lang w:val="vi-VN"/>
        </w:rPr>
        <w:t>hủy bỏ đợt chào bán, hủy bỏ chứng khoán đã chào bán. Trên thực tiễn, cổ phiếu sau khi đưa vào giao dịch, việc huỷ bỏ đợt chào bán không thể thực hiện được do không phù hợp với nguyên tắc đăng ký, lưu ký tập trung và nguyên tắc giao dịch tập trung, đa phương trên thị trường chứng khoán. Về mặt kỹ thuật, việc huỷ bỏ các đợt chào bán có yếu tố gian lận, lừa đảo hay sai sót nghiêm trọng cũng là bất khả thi do không thể bóc tách các cổ phiếu và người sở hữu các cổ phiếu được chào bán trên cơ sở các hành vi gian lận, lừa đảo hay sai sót nghiêm trọng.</w:t>
      </w:r>
      <w:r w:rsidRPr="004E5B37">
        <w:rPr>
          <w:kern w:val="28"/>
          <w:sz w:val="28"/>
          <w:szCs w:val="28"/>
        </w:rPr>
        <w:t xml:space="preserve"> </w:t>
      </w:r>
      <w:r w:rsidRPr="004E5B37">
        <w:rPr>
          <w:kern w:val="28"/>
          <w:sz w:val="28"/>
          <w:szCs w:val="28"/>
          <w:lang w:val="vi-VN"/>
        </w:rPr>
        <w:t>Do vậy, cần sửa đổi</w:t>
      </w:r>
      <w:r w:rsidRPr="004E5B37">
        <w:rPr>
          <w:kern w:val="28"/>
          <w:sz w:val="28"/>
          <w:szCs w:val="28"/>
        </w:rPr>
        <w:t>, bổ sung</w:t>
      </w:r>
      <w:r w:rsidRPr="004E5B37">
        <w:rPr>
          <w:kern w:val="28"/>
          <w:sz w:val="28"/>
          <w:szCs w:val="28"/>
          <w:lang w:val="vi-VN"/>
        </w:rPr>
        <w:t xml:space="preserve"> Luật Chứng khoán </w:t>
      </w:r>
      <w:r w:rsidRPr="004E5B37">
        <w:rPr>
          <w:kern w:val="28"/>
          <w:sz w:val="28"/>
          <w:szCs w:val="28"/>
        </w:rPr>
        <w:t xml:space="preserve">về nội dung </w:t>
      </w:r>
      <w:r w:rsidRPr="004E5B37">
        <w:rPr>
          <w:kern w:val="28"/>
          <w:sz w:val="28"/>
          <w:szCs w:val="28"/>
          <w:lang w:val="vi-VN"/>
        </w:rPr>
        <w:t xml:space="preserve">hủy bỏ đợt chào bán, hủy bỏ chứng khoán đã chào bán để đảm bảo căn cứ xử lý thống nhất, đảm bảo tính khả thi khi “ứng xử” đối với mỗi loại chứng khoán (cổ phiếu, trái phiếu), đối với cổ phiếu ở từng giai đoạn (chưa hoàn thành chào bán, đã chào bán nhưng chưa đưa vào giao dịch và đã đưa vào giao dịch tập trung). </w:t>
      </w:r>
    </w:p>
    <w:p w:rsidR="00FB10DB" w:rsidRPr="00FB10DB" w:rsidRDefault="004E5B37" w:rsidP="00FB10DB">
      <w:pPr>
        <w:spacing w:before="120" w:after="120"/>
        <w:ind w:firstLine="709"/>
        <w:jc w:val="both"/>
        <w:rPr>
          <w:kern w:val="28"/>
          <w:sz w:val="28"/>
          <w:szCs w:val="28"/>
        </w:rPr>
      </w:pPr>
      <w:r w:rsidRPr="004E5B37">
        <w:rPr>
          <w:sz w:val="28"/>
          <w:szCs w:val="28"/>
        </w:rPr>
        <w:t xml:space="preserve">- Về việc chào bán chứng khoán riêng lẻ: </w:t>
      </w:r>
      <w:r w:rsidRPr="004E5B37">
        <w:rPr>
          <w:kern w:val="28"/>
          <w:sz w:val="28"/>
          <w:szCs w:val="28"/>
        </w:rPr>
        <w:t>Về điều kiện chào bán cổ phiếu riêng lẻ, trái phiếu chuyển đổi riêng lẻ, trái phiếu kèm chứng quyền riêng lẻ của công ty đại chúng: Pháp luật hiện hành đã có quy định về điều kiện, trình tự, thủ tục hồ sơ chào bán riêng lẻ đơn giản hơn hồ sơ chào bán ra công chúng. Tuy nhiên việc kiểm soát, giám sát của các cổ đông hiện hữu đối với hoạt động chào bán cổ phiếu riêng lẻ còn nhiều hạn chế, kinh nghiệm, hiểu biết của các cổ đông về vai trò, quyền lợi của mình chưa cao. Điều này dẫn đến nguy cơ có thể ảnh hưởng đến lợi ích của cổ đông thiểu số, mà quan trọng nhất ảnh hưởng đến lợi ích là giá chào bán chiết khấu cho</w:t>
      </w:r>
      <w:r w:rsidRPr="004E5B37">
        <w:rPr>
          <w:kern w:val="28"/>
          <w:sz w:val="28"/>
          <w:szCs w:val="28"/>
          <w:lang w:val="vi-VN"/>
        </w:rPr>
        <w:t xml:space="preserve"> nhà đầu tư</w:t>
      </w:r>
      <w:r w:rsidRPr="004E5B37">
        <w:rPr>
          <w:kern w:val="28"/>
          <w:sz w:val="28"/>
          <w:szCs w:val="28"/>
        </w:rPr>
        <w:t xml:space="preserve">, do đó cần thiết Đại hội đồng cổ đông phải thông qua tiêu chí, số lượng cổ phiếu phát hành, giá chào bán hoặc </w:t>
      </w:r>
      <w:r w:rsidRPr="004E5B37">
        <w:rPr>
          <w:kern w:val="28"/>
          <w:sz w:val="28"/>
          <w:szCs w:val="28"/>
        </w:rPr>
        <w:lastRenderedPageBreak/>
        <w:t>nguyên tắc xác định giá chào bán nhằm đảm bảo tính khách quan, công bằng và đảm bảo lợi ích hợp pháp của</w:t>
      </w:r>
      <w:r w:rsidRPr="004E5B37">
        <w:rPr>
          <w:kern w:val="28"/>
          <w:sz w:val="28"/>
          <w:szCs w:val="28"/>
          <w:lang w:val="vi-VN"/>
        </w:rPr>
        <w:t xml:space="preserve"> cổ đông</w:t>
      </w:r>
      <w:r w:rsidRPr="004E5B37">
        <w:rPr>
          <w:kern w:val="28"/>
          <w:sz w:val="28"/>
          <w:szCs w:val="28"/>
        </w:rPr>
        <w:t>.</w:t>
      </w:r>
    </w:p>
    <w:p w:rsidR="00FB10DB" w:rsidRPr="00FB10DB" w:rsidRDefault="004E5B37" w:rsidP="00FB10DB">
      <w:pPr>
        <w:spacing w:before="120" w:after="120"/>
        <w:ind w:firstLine="567"/>
        <w:jc w:val="both"/>
        <w:rPr>
          <w:i/>
          <w:kern w:val="28"/>
          <w:sz w:val="28"/>
          <w:szCs w:val="28"/>
        </w:rPr>
      </w:pPr>
      <w:r>
        <w:rPr>
          <w:i/>
          <w:kern w:val="28"/>
          <w:sz w:val="28"/>
          <w:szCs w:val="28"/>
        </w:rPr>
        <w:t>(</w:t>
      </w:r>
      <w:r>
        <w:rPr>
          <w:i/>
          <w:kern w:val="28"/>
          <w:sz w:val="28"/>
          <w:szCs w:val="28"/>
          <w:lang w:val="vi-VN"/>
        </w:rPr>
        <w:t>4</w:t>
      </w:r>
      <w:r>
        <w:rPr>
          <w:i/>
          <w:kern w:val="28"/>
          <w:sz w:val="28"/>
          <w:szCs w:val="28"/>
        </w:rPr>
        <w:t xml:space="preserve">) </w:t>
      </w:r>
      <w:r>
        <w:rPr>
          <w:bCs/>
          <w:i/>
          <w:iCs/>
          <w:sz w:val="28"/>
          <w:szCs w:val="28"/>
        </w:rPr>
        <w:t>Đối với thị trường trái phiếu phát hành riêng lẻ</w:t>
      </w:r>
    </w:p>
    <w:p w:rsidR="00FB10DB" w:rsidRPr="00FB10DB" w:rsidRDefault="004E5B37" w:rsidP="00FB10DB">
      <w:pPr>
        <w:spacing w:before="120" w:after="120"/>
        <w:ind w:firstLine="709"/>
        <w:jc w:val="both"/>
        <w:rPr>
          <w:sz w:val="28"/>
          <w:szCs w:val="28"/>
        </w:rPr>
      </w:pPr>
      <w:r>
        <w:rPr>
          <w:sz w:val="28"/>
          <w:szCs w:val="28"/>
        </w:rPr>
        <w:t xml:space="preserve">Tại các thị trường chứng khoán trên thế giới, trái phiếu phát hành riêng lẻ được coi là một loại “chứng khoán ngoại trừ” nên không thuộc phạm vi điều chỉnh của Luật Chứng khoán và khi thực hiện việc phát hành, tổ chức phát hành không phải đăng ký, không chịu sự quản lý của Uỷ ban Chứng khoán các nước. Về nguyên tắc, thị trường trái phiếu riêng lẻ là một thị trường đặc biệt có mức độ rủi ro cao, nên đối tượng tham gia thị trường này được hạn chế trong số lượng nhỏ nhà đầu tư có tiềm lực tài chính, kinh nghiệm chuyên môn có khả năng nhận biết và chấp nhận rủi ro. </w:t>
      </w:r>
    </w:p>
    <w:p w:rsidR="00FB10DB" w:rsidRPr="00FB10DB" w:rsidRDefault="004E5B37" w:rsidP="00FB10DB">
      <w:pPr>
        <w:spacing w:before="120" w:after="120"/>
        <w:ind w:firstLine="567"/>
        <w:jc w:val="both"/>
        <w:rPr>
          <w:kern w:val="28"/>
          <w:sz w:val="28"/>
          <w:szCs w:val="28"/>
        </w:rPr>
      </w:pPr>
      <w:r>
        <w:rPr>
          <w:kern w:val="28"/>
          <w:sz w:val="28"/>
          <w:szCs w:val="28"/>
        </w:rPr>
        <w:t>Thời gian qua, thị trường trái phiếu phát hành riêng lẻ ở nước ta đang hoạt động chưa phù hợp với bản chất của thị trường này, thực tế cho thấy nhiều đợt chào bán trái phiếu riêng lẻ được phân phối cho hàng nghìn nhà đầu tư cá nhân, trong đó chủ yếu là nhà đầu tư cá nhân nhỏ lẻ (trực tiếp hoặc gián tiếp sở hữu trái phiếu thông qua các hợp đồng hợp tác đầu tư, hợp đồng mua bán lại…), thường là các nhà đầu tư có giá trị đầu tư thấp, không thực sự có kinh nghiệm chuyên môn và khả năng nhận biết rủi ro khi tham gia đầu tư vào trái phiếu doanh nghiệp chào bán riêng lẻ. Những bất cập này đã được xử lý thông qua việc ban hành Nghị định số 65/2022/NĐ-CP ngày 16/9/2022 của Chính phủ sửa đổi, bổ sung một số điều của Nghị định số </w:t>
      </w:r>
      <w:hyperlink r:id="rId8" w:tgtFrame="_blank" w:tooltip="Nghị định 153/2020/NĐ-CP" w:history="1">
        <w:r>
          <w:rPr>
            <w:kern w:val="28"/>
            <w:sz w:val="28"/>
            <w:szCs w:val="28"/>
          </w:rPr>
          <w:t>153/2020/NĐ-CP</w:t>
        </w:r>
      </w:hyperlink>
      <w:r>
        <w:rPr>
          <w:kern w:val="28"/>
          <w:sz w:val="28"/>
          <w:szCs w:val="28"/>
        </w:rPr>
        <w:t xml:space="preserve"> ngày 31 tháng 12 năm 2020 quy định về chào bán, giao dịch trái phiếu doanh nghiệp riêng lẻ tại thị trường trong nước và chào bán trái phiếu doanh nghiệp ra thị trường quốc tế, đồng thời tăng cường việc kiểm soát chặt chẽ các kênh phân phối trên thị trường sơ cấp, thứ cấp. </w:t>
      </w:r>
    </w:p>
    <w:p w:rsidR="00FB10DB" w:rsidRPr="00FB10DB" w:rsidRDefault="004E5B37" w:rsidP="00FB10DB">
      <w:pPr>
        <w:spacing w:before="120" w:after="120"/>
        <w:ind w:firstLine="567"/>
        <w:jc w:val="both"/>
        <w:rPr>
          <w:sz w:val="28"/>
          <w:szCs w:val="28"/>
        </w:rPr>
      </w:pPr>
      <w:r>
        <w:rPr>
          <w:i/>
          <w:sz w:val="28"/>
          <w:szCs w:val="28"/>
        </w:rPr>
        <w:t xml:space="preserve"> (</w:t>
      </w:r>
      <w:r>
        <w:rPr>
          <w:i/>
          <w:sz w:val="28"/>
          <w:szCs w:val="28"/>
          <w:lang w:val="vi-VN"/>
        </w:rPr>
        <w:t>5</w:t>
      </w:r>
      <w:r>
        <w:rPr>
          <w:i/>
          <w:sz w:val="28"/>
          <w:szCs w:val="28"/>
        </w:rPr>
        <w:t xml:space="preserve">) Về công ty đại chúng: </w:t>
      </w:r>
      <w:r>
        <w:rPr>
          <w:sz w:val="28"/>
          <w:szCs w:val="28"/>
        </w:rPr>
        <w:t>Thực tiễn trong thời gian qua, cho thấy một số trường hợp công ty có vốn điều lệ đã góp trên 30 tỷ đồng nhưng vốn chủ sở hữu tại thời điểm đăng ký công ty đại chúng nhỏ hơn 30 tỷ đồng hoặc âm vốn. Do vậy, việc bổ sung quy định về “vốn chủ sở hữu” nhằm đảm bảo tính chặt chẽ về điều kiện đăng ký công ty đại chúng, nâng cao chất lượng hàng hoá của thị trường chứng khoán.</w:t>
      </w:r>
    </w:p>
    <w:p w:rsidR="00FB10DB" w:rsidRPr="00FB10DB" w:rsidRDefault="004E5B37" w:rsidP="00FB10DB">
      <w:pPr>
        <w:spacing w:before="120" w:after="120"/>
        <w:ind w:firstLine="567"/>
        <w:jc w:val="both"/>
        <w:rPr>
          <w:sz w:val="28"/>
          <w:szCs w:val="28"/>
        </w:rPr>
      </w:pPr>
      <w:r>
        <w:rPr>
          <w:sz w:val="28"/>
          <w:szCs w:val="28"/>
        </w:rPr>
        <w:t xml:space="preserve">Về hồ sơ đăng ký công ty đại chúng, Luật Chứng khoán cần tăng cường thêm việc quản lý chất lượng hàng hóa trên thị trường  theo yêu cầu tại Nghị quyết số 86/NQ-CP ngày 11/7/2022 về phát triển thị trường vốn an toàn, minh bạch, hiệu quả, bền vứng nhằm ổn định kinh tế vĩ mô, huy động nguồn lực phát triển kinh tế xã hội, việc xem xét kỹ về quá trình góp vốn, tăng vốn và sử dụng vốn trước khi đăng ký công ty đại chúng là cần thiết. </w:t>
      </w:r>
    </w:p>
    <w:p w:rsidR="00FB10DB" w:rsidRPr="00FB10DB" w:rsidRDefault="004E5B37" w:rsidP="00FB10DB">
      <w:pPr>
        <w:spacing w:before="120" w:after="120" w:line="252" w:lineRule="auto"/>
        <w:ind w:firstLine="567"/>
        <w:jc w:val="both"/>
        <w:rPr>
          <w:kern w:val="28"/>
          <w:sz w:val="28"/>
          <w:szCs w:val="28"/>
          <w:lang w:val="nl-NL"/>
        </w:rPr>
      </w:pPr>
      <w:r w:rsidRPr="004E5B37">
        <w:rPr>
          <w:i/>
          <w:iCs/>
          <w:sz w:val="28"/>
          <w:szCs w:val="28"/>
          <w:lang w:val="nl-NL"/>
        </w:rPr>
        <w:t xml:space="preserve">Về </w:t>
      </w:r>
      <w:r w:rsidRPr="004E5B37">
        <w:rPr>
          <w:i/>
          <w:iCs/>
          <w:sz w:val="28"/>
        </w:rPr>
        <w:t>mua lại cổ phiếu</w:t>
      </w:r>
      <w:r w:rsidRPr="004E5B37">
        <w:rPr>
          <w:i/>
          <w:iCs/>
          <w:sz w:val="28"/>
          <w:lang w:val="vi-VN"/>
        </w:rPr>
        <w:t>, k</w:t>
      </w:r>
      <w:r w:rsidRPr="004E5B37">
        <w:rPr>
          <w:kern w:val="28"/>
          <w:sz w:val="28"/>
          <w:szCs w:val="28"/>
          <w:lang w:val="nl-NL"/>
        </w:rPr>
        <w:t xml:space="preserve">hoản 7 Điều 37 Luật Chứng khoán có quy định hạn chế tổ chức phát hành không được chào bán cổ phiếu trong thời hạn 06 tháng kể từ ngày kết thúc việc mua lại cổ phiếu. Mục tiêu của quy định nhằm đảm bảo sự nhất quán trong hoạt động của doanh nghiệp (doanh nghiệp mua lại cổ phiếu khi </w:t>
      </w:r>
      <w:r w:rsidRPr="004E5B37">
        <w:rPr>
          <w:kern w:val="28"/>
          <w:sz w:val="28"/>
          <w:szCs w:val="28"/>
          <w:lang w:val="nl-NL"/>
        </w:rPr>
        <w:lastRenderedPageBreak/>
        <w:t xml:space="preserve">đánh giá cần thu hẹp sản xuất kinh doanh, giảm quy mô hoạt động). Tuy nhiên, </w:t>
      </w:r>
      <w:r w:rsidRPr="004E5B37">
        <w:rPr>
          <w:kern w:val="28"/>
          <w:sz w:val="28"/>
          <w:szCs w:val="28"/>
          <w:lang w:val="vi-VN"/>
        </w:rPr>
        <w:t xml:space="preserve">thực tế phát sinh trường hợp </w:t>
      </w:r>
      <w:r w:rsidRPr="004E5B37">
        <w:rPr>
          <w:kern w:val="28"/>
          <w:sz w:val="28"/>
          <w:szCs w:val="28"/>
          <w:lang w:val="nl-NL"/>
        </w:rPr>
        <w:t xml:space="preserve">công ty mua lại cổ phiếu </w:t>
      </w:r>
      <w:r w:rsidRPr="004E5B37">
        <w:rPr>
          <w:kern w:val="28"/>
          <w:sz w:val="28"/>
          <w:szCs w:val="28"/>
          <w:lang w:val="vi-VN"/>
        </w:rPr>
        <w:t xml:space="preserve">trong tình huống bắt buộc </w:t>
      </w:r>
      <w:r w:rsidRPr="004E5B37">
        <w:rPr>
          <w:kern w:val="28"/>
          <w:sz w:val="28"/>
          <w:szCs w:val="28"/>
          <w:lang w:val="nl-NL"/>
        </w:rPr>
        <w:t xml:space="preserve">(như </w:t>
      </w:r>
      <w:r w:rsidRPr="004E5B37">
        <w:rPr>
          <w:sz w:val="28"/>
        </w:rPr>
        <w:t>mua lại cổ phiếu của người lao động nghỉ việc theo chương trình phát hành cổ phiếu cho người lao động, công ty chứng khoán mua lại cổ phiếu của chính mình trong trường hợp thực hiện sửa lỗi giao dịch)</w:t>
      </w:r>
      <w:r w:rsidRPr="004E5B37">
        <w:rPr>
          <w:sz w:val="28"/>
          <w:lang w:val="vi-VN"/>
        </w:rPr>
        <w:t>, không phải công ty chủ động</w:t>
      </w:r>
      <w:r w:rsidRPr="004E5B37">
        <w:rPr>
          <w:kern w:val="28"/>
          <w:sz w:val="28"/>
          <w:szCs w:val="28"/>
          <w:lang w:val="nl-NL"/>
        </w:rPr>
        <w:t xml:space="preserve"> giảm quy mô hoạt</w:t>
      </w:r>
      <w:r w:rsidRPr="004E5B37">
        <w:rPr>
          <w:kern w:val="28"/>
          <w:sz w:val="28"/>
          <w:szCs w:val="28"/>
          <w:lang w:val="vi-VN"/>
        </w:rPr>
        <w:t xml:space="preserve"> động</w:t>
      </w:r>
      <w:r w:rsidRPr="004E5B37">
        <w:rPr>
          <w:sz w:val="28"/>
        </w:rPr>
        <w:t>. Do đó, với quy định hiện tại, trong một số trường hợp doanh nghiệp</w:t>
      </w:r>
      <w:r w:rsidRPr="004E5B37">
        <w:rPr>
          <w:sz w:val="28"/>
          <w:lang w:val="vi-VN"/>
        </w:rPr>
        <w:t xml:space="preserve"> có thể bị lỡ cơ hội kinh doanh khi</w:t>
      </w:r>
      <w:r w:rsidRPr="004E5B37">
        <w:rPr>
          <w:sz w:val="28"/>
        </w:rPr>
        <w:t xml:space="preserve"> không </w:t>
      </w:r>
      <w:r w:rsidRPr="004E5B37">
        <w:rPr>
          <w:sz w:val="28"/>
          <w:lang w:val="vi-VN"/>
        </w:rPr>
        <w:t>thể huy động vốn theo kế hoạch</w:t>
      </w:r>
      <w:r w:rsidRPr="004E5B37">
        <w:rPr>
          <w:sz w:val="28"/>
        </w:rPr>
        <w:t>.</w:t>
      </w:r>
      <w:r w:rsidRPr="004E5B37">
        <w:rPr>
          <w:sz w:val="28"/>
          <w:lang w:val="vi-VN"/>
        </w:rPr>
        <w:t xml:space="preserve"> </w:t>
      </w:r>
      <w:r w:rsidRPr="004E5B37">
        <w:rPr>
          <w:sz w:val="28"/>
        </w:rPr>
        <w:t xml:space="preserve">Ngoài ra, khoản 7 Điều 37 Luật Chứng khoán cũng có quy định trong trường hợp mua lại này </w:t>
      </w:r>
      <w:r w:rsidRPr="004E5B37">
        <w:rPr>
          <w:kern w:val="28"/>
          <w:sz w:val="28"/>
          <w:szCs w:val="28"/>
          <w:lang w:val="nl-NL"/>
        </w:rPr>
        <w:t>công ty đại chúng không được chào bán cổ phiếu để tăng vốn điều lệ, trừ trường hợp chuyển đổi trái phiếu thành cổ phiếu theo cam kết khi thực hiện chào bán trái phiếu chuyển đổi. Quy định ngoại trừ này không cần thiết do việc chuyển đổi trái phiếu thành cổ phiếu là hoạt động phát hành, không phải chào bán (huy động thêm vốn).</w:t>
      </w:r>
    </w:p>
    <w:p w:rsidR="00FB10DB" w:rsidRPr="00FB10DB" w:rsidRDefault="004E5B37" w:rsidP="00FB10DB">
      <w:pPr>
        <w:spacing w:before="120" w:after="120"/>
        <w:ind w:firstLine="567"/>
        <w:jc w:val="both"/>
        <w:rPr>
          <w:sz w:val="28"/>
          <w:szCs w:val="28"/>
        </w:rPr>
      </w:pPr>
      <w:r>
        <w:rPr>
          <w:sz w:val="28"/>
          <w:szCs w:val="28"/>
        </w:rPr>
        <w:t>Ngoài ra, thực tế có tình trạng các doanh nghiệp đã đăng ký đại chúng nhưng không tuân thủ nghĩa vụ về công bố thông tin theo quy định. Do vậy, để khắc phục tình trạng nêu trên, cần thiết bổ sung quy định huỷ tư cách công ty đại chúng đối với trường hợp Công ty đại chúng không thực hiện nghĩa vụ công bố thông tin về báo cáo tài chính năm được kiểm toán hoặc Nghị quyết Đại hội cổ đông thường niên trong 2 năm liên tục. Việc huỷ công ty đại chúng đối với các đối tượng này nhằm nâng cao tính minh bạch của công ty đại chúng trên thị trường chứng khoán.</w:t>
      </w:r>
    </w:p>
    <w:p w:rsidR="00FB10DB" w:rsidRPr="00FB10DB" w:rsidRDefault="004E5B37" w:rsidP="00FB10DB">
      <w:pPr>
        <w:spacing w:before="120" w:after="120" w:line="252" w:lineRule="auto"/>
        <w:ind w:firstLine="567"/>
        <w:jc w:val="both"/>
        <w:rPr>
          <w:i/>
          <w:sz w:val="28"/>
          <w:szCs w:val="28"/>
        </w:rPr>
      </w:pPr>
      <w:r w:rsidRPr="004E5B37">
        <w:rPr>
          <w:i/>
          <w:sz w:val="28"/>
          <w:szCs w:val="28"/>
          <w:lang w:val="vi-VN"/>
        </w:rPr>
        <w:t>(6</w:t>
      </w:r>
      <w:r w:rsidRPr="004E5B37">
        <w:rPr>
          <w:i/>
          <w:sz w:val="28"/>
          <w:szCs w:val="28"/>
        </w:rPr>
        <w:t xml:space="preserve">) Về tổ chức, triển khai hoạt động bù trừ và thanh toán giao dịch chứng khoán theo cơ chế đối tác bù trừ trung tâm (CCP) </w:t>
      </w:r>
    </w:p>
    <w:p w:rsidR="00FB10DB" w:rsidRPr="00FB10DB" w:rsidRDefault="004E5B37" w:rsidP="00FB10DB">
      <w:pPr>
        <w:spacing w:before="120" w:after="120" w:line="252" w:lineRule="auto"/>
        <w:ind w:firstLine="567"/>
        <w:jc w:val="both"/>
        <w:rPr>
          <w:sz w:val="28"/>
          <w:szCs w:val="28"/>
        </w:rPr>
      </w:pPr>
      <w:r w:rsidRPr="004E5B37">
        <w:rPr>
          <w:sz w:val="28"/>
          <w:szCs w:val="28"/>
        </w:rPr>
        <w:t>- Về thành viên bù trừ là ngân hàng thương mại, chi nhánh ngân hàng nước ngoài</w:t>
      </w:r>
    </w:p>
    <w:p w:rsidR="00FB10DB" w:rsidRPr="00FB10DB" w:rsidRDefault="004E5B37" w:rsidP="00FB10DB">
      <w:pPr>
        <w:pStyle w:val="ListParagraph"/>
        <w:spacing w:before="120" w:after="120" w:line="252" w:lineRule="auto"/>
        <w:ind w:left="0" w:firstLine="567"/>
        <w:contextualSpacing w:val="0"/>
        <w:jc w:val="both"/>
        <w:rPr>
          <w:sz w:val="28"/>
          <w:szCs w:val="28"/>
        </w:rPr>
      </w:pPr>
      <w:r w:rsidRPr="004E5B37">
        <w:rPr>
          <w:sz w:val="28"/>
          <w:szCs w:val="28"/>
        </w:rPr>
        <w:t xml:space="preserve">Điểm a khoản 4 Điều 56 Luật Chứng khoán quy định: </w:t>
      </w:r>
      <w:r w:rsidRPr="004E5B37">
        <w:rPr>
          <w:i/>
          <w:sz w:val="28"/>
          <w:szCs w:val="28"/>
        </w:rPr>
        <w:t>“Thành viên bù trừ có các quyền sau đây: a) Thực hiện bù trừ, thanh toán giao dịch chứng khoán phái sinh và các chứng khoán khác. Thành viên bù trừ là ngân hàng thương mại, chi nhánh ngân hàng nước ngoài chỉ được thực hiện bù trừ, thanh toán giao dịch chứng khoán phái sinh cho chính ngân hàng thương mại, chi nhánh ngân hàng nước ngoài”</w:t>
      </w:r>
      <w:r w:rsidRPr="004E5B37">
        <w:rPr>
          <w:sz w:val="28"/>
          <w:szCs w:val="28"/>
        </w:rPr>
        <w:t xml:space="preserve">. Ngoài ra, khoản 6 Điều 56 Luật Chứng khoán đã giao Chính phủ hướng dẫn chi tiết việc cung cấp dịch vụ bù trừ, thanh toán giao dịch chứng khoán của Tổng công ty lưu ký và bù trừ chứng khoán Việt Nam và thành viên của Tổng công ty lưu ký và bù trừ chứng khoán Việt Nam. Trên cơ sở đó, Chính phủ đã ban hành 02 Nghị định bao gồm: (i) Nghị định số 155/2020/NĐ-CP đã có hướng dẫn đối với ngân hàng thương mại, chi nhánh ngân hàng nước ngoài về việc cung cấp dịch vụ bù trừ, thanh toán giao dịch chứng khoán, đăng ký làm thành viên bù trừ trên TTCK cơ sở và (ii) Nghị định số 158/2020/NĐ-CP ngày 31/12/2020 của Chính phủ về chứng khoán phái sinh và thị trường chứng khoán phái sinh (Nghị định số 158/2020/NĐ-CP) đã có hướng dẫn đối với ngân hàng thương mại, chi nhánh ngân hàng nước ngoài về việc cung cấp dịch vụ bù trừ, </w:t>
      </w:r>
      <w:r w:rsidRPr="004E5B37">
        <w:rPr>
          <w:sz w:val="28"/>
          <w:szCs w:val="28"/>
        </w:rPr>
        <w:lastRenderedPageBreak/>
        <w:t>thanh toán giao dịch chứng khoán, đăng ký làm thành viên bù trừ trên TTCK phái sinh.</w:t>
      </w:r>
    </w:p>
    <w:p w:rsidR="00FB10DB" w:rsidRPr="00FB10DB" w:rsidRDefault="004E5B37" w:rsidP="00FB10DB">
      <w:pPr>
        <w:tabs>
          <w:tab w:val="left" w:pos="709"/>
        </w:tabs>
        <w:spacing w:before="120" w:after="120" w:line="252" w:lineRule="auto"/>
        <w:ind w:firstLine="567"/>
        <w:jc w:val="both"/>
        <w:rPr>
          <w:sz w:val="28"/>
          <w:szCs w:val="28"/>
        </w:rPr>
      </w:pPr>
      <w:r w:rsidRPr="004E5B37">
        <w:rPr>
          <w:sz w:val="28"/>
          <w:szCs w:val="28"/>
        </w:rPr>
        <w:t xml:space="preserve">Trong quá trình xây dựng Nghị định số 155/2020/NĐ-CP, Nghị định số 158/2020/NĐ-CP, quan điểm thống nhất liên quan đến thành viên bù trừ cụ thể như sau: Thành viên bù trừ (bao gồm CTCK, ngân hàng thương mại, chi nhánh ngân hàng nước ngoài) được thực hiện bù trừ, thanh toán giao dịch chứng khoán trên cả TTCK cơ sở và TTCK phái sinh. Riêng đối với thành viên bù trừ là ngân hàng thương mại, chi nhánh ngân hàng nước ngoài khi thực hiện bù trừ thanh toán giao dịch chứng khoán trên TTCK phái sinh thì chỉ được thực hiện cho chính ngân hàng thương mại, chi nhánh ngân hàng nước ngoài đó. Tuy nhiên, trong quá trình triển khai để áp dụng cơ chế CCP, đã có các cách hiểu khác nhau giữa lĩnh vực ngân hàng và lĩnh vực chứng khoán về việc có cho phép ngân hàng thương mại, chi nhánh ngân hàng nước ngoài được làm thành viên bù trừ trên TTCK cơ sở hay không. </w:t>
      </w:r>
    </w:p>
    <w:p w:rsidR="00FB10DB" w:rsidRPr="00FB10DB" w:rsidRDefault="004E5B37" w:rsidP="00FB10DB">
      <w:pPr>
        <w:spacing w:before="120" w:after="120" w:line="252" w:lineRule="auto"/>
        <w:ind w:firstLine="567"/>
        <w:jc w:val="both"/>
        <w:rPr>
          <w:sz w:val="28"/>
          <w:szCs w:val="28"/>
        </w:rPr>
      </w:pPr>
      <w:r w:rsidRPr="004E5B37">
        <w:rPr>
          <w:sz w:val="28"/>
          <w:szCs w:val="28"/>
        </w:rPr>
        <w:t xml:space="preserve">Do vậy, việc sửa đổi, bổ sung quy định tại điểm a Khoản 4 Điều 56 là cần thiết để </w:t>
      </w:r>
      <w:bookmarkStart w:id="4" w:name="_Hlk174519682"/>
      <w:r w:rsidRPr="004E5B37">
        <w:rPr>
          <w:sz w:val="28"/>
          <w:szCs w:val="28"/>
        </w:rPr>
        <w:t>có cách hiểu thống nhất về việc cho phép ngân hàng thương mại, chi nhánh ngân hàng nước ngoài được thực hiện bù trừ, thanh toán giao dịch trên cả TTCK cơ sở và TTCK phái sinh.</w:t>
      </w:r>
    </w:p>
    <w:p w:rsidR="00FB10DB" w:rsidRPr="00FB10DB" w:rsidRDefault="004E5B37" w:rsidP="00FB10DB">
      <w:pPr>
        <w:spacing w:before="120" w:after="120" w:line="252" w:lineRule="auto"/>
        <w:ind w:firstLine="567"/>
        <w:jc w:val="both"/>
        <w:rPr>
          <w:sz w:val="28"/>
          <w:szCs w:val="28"/>
        </w:rPr>
      </w:pPr>
      <w:r w:rsidRPr="004E5B37">
        <w:rPr>
          <w:sz w:val="28"/>
          <w:szCs w:val="28"/>
        </w:rPr>
        <w:t>- Về đơn vị chịu trách nhiệm tổ chức hoạt động bù trừ và thanh toán giao dịch chứng khoán theo cơ chế CCP:</w:t>
      </w:r>
    </w:p>
    <w:p w:rsidR="00FB10DB" w:rsidRPr="00FB10DB" w:rsidRDefault="004E5B37" w:rsidP="00FB10DB">
      <w:pPr>
        <w:spacing w:before="120" w:after="120" w:line="252" w:lineRule="auto"/>
        <w:ind w:firstLine="567"/>
        <w:jc w:val="both"/>
        <w:rPr>
          <w:sz w:val="28"/>
          <w:szCs w:val="28"/>
        </w:rPr>
      </w:pPr>
      <w:r w:rsidRPr="004E5B37">
        <w:rPr>
          <w:sz w:val="28"/>
          <w:szCs w:val="28"/>
        </w:rPr>
        <w:t>Sau khi Luật Chứng khoán năm 2019 có hiệu lực thi hành, trong quá trình xây dựng Quyết định số 26/2022/QĐ-TTg ngày 16/12/2022 của Thủ tướng Chính phủ về thành lập, tổ chức và hoạt động của Tổng công ty Lưu ký và Bù trừ chứng khoán Việt Nam, có ý kiến cho rằng chưa đủ cơ sở pháp lý chặt chẽ để Tổng công ty Lưu ký và Bù trừ chứng khoán Việt Nam thành lập công ty con thực hiện chức năng CCP do khoản 1 Điều 63 Luật Chứng khoán năm 2019 quy định cụ thể pháp nhân thực hiện hoạt động bù trừ và thanh toán giao dịch chứng khoán là Tổng công ty Lưu ký và Bù trừ chứng khoán Việt Nam. Theo đó, Quyết định số 26/2022/QĐ-TTg chưa có căn cứ quy định việc Tổng công ty Lưu ký và Bù trừ chứng khoán Việt Nam thành lập công ty con để vận hành CCP như mục tiêu đặt ra khi xây dựng Luật Chứng khoán năm 2019.</w:t>
      </w:r>
    </w:p>
    <w:p w:rsidR="00FB10DB" w:rsidRPr="00FB10DB" w:rsidRDefault="004E5B37" w:rsidP="00FB10DB">
      <w:pPr>
        <w:spacing w:before="120" w:after="120" w:line="252" w:lineRule="auto"/>
        <w:ind w:firstLine="567"/>
        <w:jc w:val="both"/>
        <w:rPr>
          <w:sz w:val="28"/>
          <w:szCs w:val="28"/>
        </w:rPr>
      </w:pPr>
      <w:r w:rsidRPr="004E5B37">
        <w:rPr>
          <w:sz w:val="28"/>
          <w:szCs w:val="28"/>
        </w:rPr>
        <w:t xml:space="preserve">Căn cứ chức năng nhiệm vụ được giao, hiện nay VSDC đang đảm nhận thực hiện chức năng CCP cho thị trường chứng khoán phái sinh và tiến tới triển khai chức năng CCP cho cả thị trường chứng khoán cơ sở. Thành viên bù trừ của VSDC sẽ chịu trách nhiệm thực hiện nghĩa vụ của khách hàng với VSDC với tư cách là đại diện theo ủy quyền của khách hàng. Tuy nhiên, trong trường hợp thành viên bù trừ không thực hiện được nghĩa vụ của mình, VSDC là bên chịu trách nhiệm thanh toán cuối cùng thay cho thành viên bù trừ thông qua cơ chế đảm bảo thanh toán hiện đang được quy định tại Nghị định 155/2020/NĐ-CP, Thông tư 119/2020/TT-BTC.  </w:t>
      </w:r>
    </w:p>
    <w:p w:rsidR="00FB10DB" w:rsidRPr="00FB10DB" w:rsidRDefault="004E5B37" w:rsidP="00FB10DB">
      <w:pPr>
        <w:spacing w:before="120" w:after="120" w:line="252" w:lineRule="auto"/>
        <w:ind w:firstLine="567"/>
        <w:jc w:val="both"/>
        <w:rPr>
          <w:sz w:val="28"/>
          <w:szCs w:val="28"/>
        </w:rPr>
      </w:pPr>
      <w:r w:rsidRPr="004E5B37">
        <w:rPr>
          <w:sz w:val="28"/>
          <w:szCs w:val="28"/>
        </w:rPr>
        <w:lastRenderedPageBreak/>
        <w:t xml:space="preserve">Như vậy, theo cơ chế CCP, VSDC sẽ là đơn vị cuối cùng chịu rủi ro thanh toán, phải thực hiện nghĩa vụ bảo lãnh, thanh toán thay cho thành viên bù trừ mất khả năng thanh toán, có thể xảy ra trường hợp phải sử dụng nguồn vốn của mình để thực hiện các nghĩa vụ của thành viên bù trừ mất khả năng thanh toán giao dịch chứng khoán. Điều này có thể ảnh hưởng đến an toàn tài chính của chính VSDC và ảnh hưởng trực tiếp đến việc thực hiện hoạt động nghiệp vụ khác tại VSDC như: đăng ký, lưu ký, thực hiện quyền, chuyển quyền sở hữu, chuyển khoản chứng khoán, đăng ký giao dịch bảo đảm,... Theo thông lệ chung của hầu hết các thị trường đang vận hành cơ chế CCP trên thế giới và khuyến nghị của IOSCO, cũng như yêu cầu nâng hạng lên thị trường mới nổi của một số tổ chức xếp hạng quốc tế, bộ phận thực hiện chức năng CCP cần được tổ chức thành một pháp nhân riêng, độc lập, để phòng ngừa và kiểm soát rủi ro cho VSDC nói riêng và toàn TTCK nói chung. Do đó, cần thiết nghiên cứu, bổ sung quy định để tạo cơ sở pháp lý đầy đủ cho việc thành lập công ty con của VSDC để triển khai chức năng CCP, đảm bảo hoạt động này hiệu quả, an toàn và đúng thông lệ quốc tế. </w:t>
      </w:r>
    </w:p>
    <w:bookmarkEnd w:id="4"/>
    <w:p w:rsidR="00FB10DB" w:rsidRPr="00FB10DB" w:rsidRDefault="004E5B37" w:rsidP="00FB10DB">
      <w:pPr>
        <w:spacing w:before="120" w:after="120"/>
        <w:ind w:firstLine="567"/>
        <w:jc w:val="both"/>
        <w:rPr>
          <w:i/>
          <w:sz w:val="28"/>
          <w:szCs w:val="28"/>
        </w:rPr>
      </w:pPr>
      <w:r>
        <w:rPr>
          <w:i/>
          <w:sz w:val="28"/>
          <w:szCs w:val="28"/>
        </w:rPr>
        <w:t xml:space="preserve"> (</w:t>
      </w:r>
      <w:r>
        <w:rPr>
          <w:i/>
          <w:sz w:val="28"/>
          <w:szCs w:val="28"/>
          <w:lang w:val="vi-VN"/>
        </w:rPr>
        <w:t>7</w:t>
      </w:r>
      <w:r>
        <w:rPr>
          <w:i/>
          <w:sz w:val="28"/>
          <w:szCs w:val="28"/>
        </w:rPr>
        <w:t>) Về hạn chế đối với quỹ đại chúng</w:t>
      </w:r>
    </w:p>
    <w:bookmarkEnd w:id="3"/>
    <w:p w:rsidR="00FB10DB" w:rsidRPr="00FB10DB" w:rsidRDefault="004E5B37" w:rsidP="00FB10DB">
      <w:pPr>
        <w:shd w:val="clear" w:color="auto" w:fill="FFFFFF"/>
        <w:spacing w:before="120" w:after="120"/>
        <w:ind w:firstLine="567"/>
        <w:jc w:val="both"/>
        <w:rPr>
          <w:bCs/>
          <w:spacing w:val="-2"/>
          <w:sz w:val="28"/>
          <w:szCs w:val="28"/>
        </w:rPr>
      </w:pPr>
      <w:r>
        <w:rPr>
          <w:bCs/>
          <w:spacing w:val="-2"/>
          <w:sz w:val="28"/>
          <w:szCs w:val="28"/>
        </w:rPr>
        <w:t>Thực tiễn trong thời gian qua cho thấy, m</w:t>
      </w:r>
      <w:r>
        <w:rPr>
          <w:sz w:val="28"/>
          <w:szCs w:val="28"/>
          <w:lang w:val="nl-NL"/>
        </w:rPr>
        <w:t>ột số quỹ xuất hiện tình trạng gần chạm ngưỡng và vượt hạn chế mức đầu tư thụ động do nguyên nhân diễn biến thị trường không thuận lợi, giá trị tài sản ròng (NAV) giảm</w:t>
      </w:r>
      <w:r>
        <w:rPr>
          <w:bCs/>
          <w:spacing w:val="-2"/>
          <w:sz w:val="28"/>
          <w:szCs w:val="28"/>
        </w:rPr>
        <w:t>,</w:t>
      </w:r>
      <w:r>
        <w:rPr>
          <w:sz w:val="28"/>
          <w:szCs w:val="28"/>
          <w:lang w:val="nl-NL"/>
        </w:rPr>
        <w:t xml:space="preserve"> dẫn đến các quỹ vượt thụ động theo hạn chế tại điểm b, điểm đ khoản 1 Điều 110 Luật Chứng khoán (Không đ</w:t>
      </w:r>
      <w:r>
        <w:rPr>
          <w:bCs/>
          <w:spacing w:val="-2"/>
          <w:sz w:val="28"/>
          <w:szCs w:val="28"/>
        </w:rPr>
        <w:t>ầu tư vào chứng khoán của 01 tổ chức phát hành quá 10% tổng giá trị chứng khoán đang lưu hành của tổ chức đó, trừ trái phiếu Chính phủ; Không đ</w:t>
      </w:r>
      <w:r>
        <w:rPr>
          <w:spacing w:val="-2"/>
          <w:sz w:val="28"/>
          <w:szCs w:val="28"/>
        </w:rPr>
        <w:t>ầu tư quá 30% tổng giá trị tài sản của quỹ đại chúng vào các công ty trong cùng một nhóm công ty có quan hệ sở hữu với nhau)</w:t>
      </w:r>
      <w:r>
        <w:rPr>
          <w:sz w:val="28"/>
          <w:szCs w:val="28"/>
          <w:lang w:val="nl-NL"/>
        </w:rPr>
        <w:t>. Các quỹ bắt buộc phải bán ra để đảm bảo tỷ lệ theo quy định pháp luật về chứng khoán trong thời hạn quy định (khoản 6, khoản 7, khoản 8 Điều 24 Thông tư 98/2020/TT-BTC), theo đó, có thể ảnh hưởng đến hiệu quả của hoạt động đầu tư do bán khi thị trường chưa thuận lợi.</w:t>
      </w:r>
    </w:p>
    <w:p w:rsidR="00FB10DB" w:rsidRDefault="004E5B37" w:rsidP="00FB10DB">
      <w:pPr>
        <w:spacing w:before="120" w:after="120"/>
        <w:ind w:firstLine="567"/>
        <w:jc w:val="both"/>
        <w:rPr>
          <w:spacing w:val="-2"/>
          <w:sz w:val="28"/>
          <w:szCs w:val="28"/>
        </w:rPr>
      </w:pPr>
      <w:r>
        <w:rPr>
          <w:spacing w:val="-2"/>
          <w:sz w:val="28"/>
          <w:szCs w:val="28"/>
        </w:rPr>
        <w:t xml:space="preserve">Việc vượt hạn mức thụ động cũng diễn ra đối với các quỹ ETF trong giai đoạn hiện nay. Theo quy định tại điểm b khoản 1 Điều 110 Luật Chứng khoán, quỹ đại chúng (bao gồm quỹ ETF) không được đầu tư </w:t>
      </w:r>
      <w:r>
        <w:rPr>
          <w:bCs/>
          <w:spacing w:val="-2"/>
          <w:sz w:val="28"/>
          <w:szCs w:val="28"/>
        </w:rPr>
        <w:t xml:space="preserve">vào chứng khoán của 01 tổ chức phát hành quá 10% tổng giá trị chứng khoán đang lưu hành của tổ chức đó. </w:t>
      </w:r>
      <w:r>
        <w:rPr>
          <w:spacing w:val="-2"/>
          <w:sz w:val="28"/>
          <w:szCs w:val="28"/>
        </w:rPr>
        <w:t>Thực tiễn đã xảy ra trường hợp khi quy mô của một số tổ chức phát hành (tổ chức phát hành có chứng khoán thuộc chỉ số tham chiếu) còn nhỏ trong khi quy mô quỹ ETF ngày càng lớn, quỹ sẽ bị vượt thụ động hạn mức 10% nêu trên. Đặc trưng của quỹ ETF là đầu tư thụ động theo danh mục chứng khoán của chỉ số và theo tỷ trọng của từng chứng khoán trong chỉ số. Khi xảy ra trường hợp nêu trên, quỹ buộc phải giảm quy mô để không vi phạm hạn mức đầu tư, gây thiệt hại cho hoạt động đầu tư của quỹ. Quỹ cũng sẽ phải ngừng phát hành thêm chứng chỉ quỹ cho nhà đầu tư, do đó ảnh hưởng đến quyền lợi của nhà đầu tư.</w:t>
      </w:r>
    </w:p>
    <w:p w:rsidR="00FB10DB" w:rsidRPr="0021642A" w:rsidRDefault="00FB10DB" w:rsidP="00FB10DB">
      <w:pPr>
        <w:spacing w:before="120" w:after="120"/>
        <w:ind w:firstLine="709"/>
        <w:jc w:val="both"/>
        <w:rPr>
          <w:spacing w:val="-2"/>
          <w:sz w:val="28"/>
          <w:szCs w:val="28"/>
        </w:rPr>
      </w:pPr>
      <w:r w:rsidRPr="00471738">
        <w:rPr>
          <w:bCs/>
          <w:i/>
          <w:iCs/>
          <w:noProof/>
          <w:sz w:val="28"/>
          <w:szCs w:val="28"/>
          <w:lang w:val="nl-NL"/>
        </w:rPr>
        <w:t>(Báo cáo tổng kết việc thi hành Luật Chứng khoán trình kèm)</w:t>
      </w:r>
    </w:p>
    <w:p w:rsidR="002161E4" w:rsidRDefault="00E34BA7">
      <w:pPr>
        <w:spacing w:before="120" w:after="120"/>
        <w:ind w:firstLine="720"/>
        <w:rPr>
          <w:b/>
          <w:bCs/>
          <w:i/>
          <w:sz w:val="28"/>
          <w:szCs w:val="28"/>
        </w:rPr>
      </w:pPr>
      <w:r w:rsidRPr="00E34BA7">
        <w:rPr>
          <w:b/>
          <w:bCs/>
          <w:i/>
          <w:sz w:val="28"/>
          <w:szCs w:val="28"/>
        </w:rPr>
        <w:lastRenderedPageBreak/>
        <w:t>2.</w:t>
      </w:r>
      <w:r w:rsidR="009E58AB">
        <w:rPr>
          <w:b/>
          <w:bCs/>
          <w:i/>
          <w:sz w:val="28"/>
          <w:szCs w:val="28"/>
        </w:rPr>
        <w:t>2</w:t>
      </w:r>
      <w:r w:rsidRPr="00E34BA7">
        <w:rPr>
          <w:b/>
          <w:bCs/>
          <w:i/>
          <w:sz w:val="28"/>
          <w:szCs w:val="28"/>
        </w:rPr>
        <w:t xml:space="preserve">. Luật Kế toán số </w:t>
      </w:r>
      <w:r w:rsidRPr="00E34BA7">
        <w:rPr>
          <w:b/>
          <w:i/>
          <w:sz w:val="28"/>
          <w:szCs w:val="28"/>
          <w:shd w:val="clear" w:color="auto" w:fill="FFFFFF"/>
        </w:rPr>
        <w:t>88/2015/QH13</w:t>
      </w:r>
    </w:p>
    <w:p w:rsidR="002161E4" w:rsidRDefault="001C1285">
      <w:pPr>
        <w:spacing w:before="120" w:after="120"/>
        <w:ind w:firstLine="720"/>
        <w:jc w:val="both"/>
        <w:rPr>
          <w:rFonts w:eastAsia="Calibri"/>
          <w:sz w:val="28"/>
          <w:szCs w:val="28"/>
          <w:lang w:val="nb-NO"/>
        </w:rPr>
      </w:pPr>
      <w:r w:rsidRPr="0021642A">
        <w:rPr>
          <w:rFonts w:eastAsia="Calibri"/>
          <w:sz w:val="28"/>
          <w:szCs w:val="28"/>
          <w:lang w:val="nb-NO"/>
        </w:rPr>
        <w:t xml:space="preserve">Luật Kế toán số 88/2015/QH13 </w:t>
      </w:r>
      <w:r w:rsidRPr="0021642A">
        <w:rPr>
          <w:rFonts w:eastAsiaTheme="minorHAnsi"/>
          <w:sz w:val="28"/>
          <w:szCs w:val="28"/>
          <w:lang w:val="nb-NO"/>
        </w:rPr>
        <w:t xml:space="preserve"> </w:t>
      </w:r>
      <w:r w:rsidRPr="0021642A">
        <w:rPr>
          <w:rFonts w:eastAsia="Calibri"/>
          <w:sz w:val="28"/>
          <w:szCs w:val="28"/>
          <w:lang w:val="nb-NO"/>
        </w:rPr>
        <w:t>có hiệu lực từ năm 2017, đã tiếp cận hơn các nguyên tắc, thông lệ chung về kế toán, phù hợp với điều kiện, hoàn cảnh của Việt Nam; làm cơ sở cho việc hoàn chỉnh khung pháp lý đầy đủ về kế toán theo hướng tiếp cận hơn các thông lệ quốc tế; tổ chức triển khai lập báo cáo tài chính nhà nước toàn quốc và các địa phương, tổ chức thực hiện kiểm toán nội bộ tại các doanh nghiệp, cơ quan nhà nước, đơn vị sự nghiệp; hỗ trợ và hướng dẫn cho các doanh nghiệp nhỏ và siêu nhỏ thực hiện công tác kế toán phù hợp, hiệu quả.</w:t>
      </w:r>
    </w:p>
    <w:p w:rsidR="002161E4" w:rsidRDefault="001C1285">
      <w:pPr>
        <w:spacing w:before="120" w:after="120"/>
        <w:ind w:firstLine="720"/>
        <w:jc w:val="both"/>
        <w:rPr>
          <w:rFonts w:eastAsiaTheme="minorHAnsi"/>
          <w:bCs/>
          <w:sz w:val="28"/>
          <w:szCs w:val="28"/>
          <w:lang w:val="en-SG"/>
        </w:rPr>
      </w:pPr>
      <w:r w:rsidRPr="0021642A">
        <w:rPr>
          <w:rFonts w:eastAsiaTheme="minorHAnsi"/>
          <w:bCs/>
          <w:sz w:val="28"/>
          <w:szCs w:val="28"/>
          <w:lang w:val="en-SG"/>
        </w:rPr>
        <w:t>Trải qua hơn 6 năm thực hiện, với sự phát triển mạnh mẽ của nền kinh tế và của các doanh nghiệp Việt Nam, Luật Kế toán đã phát sinh một số vướng mắc, khó khăn, cụ thể như sau:</w:t>
      </w:r>
    </w:p>
    <w:p w:rsidR="002161E4" w:rsidRDefault="001C1285">
      <w:pPr>
        <w:spacing w:before="120" w:after="120"/>
        <w:ind w:firstLine="720"/>
        <w:jc w:val="both"/>
        <w:rPr>
          <w:rFonts w:eastAsiaTheme="minorHAnsi"/>
          <w:sz w:val="28"/>
          <w:szCs w:val="28"/>
          <w:lang w:val="nl-NL"/>
        </w:rPr>
      </w:pPr>
      <w:r w:rsidRPr="0021642A">
        <w:rPr>
          <w:rFonts w:eastAsiaTheme="minorHAnsi"/>
          <w:bCs/>
          <w:i/>
          <w:sz w:val="28"/>
          <w:szCs w:val="28"/>
          <w:lang w:val="en-SG"/>
        </w:rPr>
        <w:t>Một là,</w:t>
      </w:r>
      <w:r w:rsidRPr="0021642A">
        <w:rPr>
          <w:rFonts w:eastAsiaTheme="minorHAnsi"/>
          <w:bCs/>
          <w:sz w:val="28"/>
          <w:szCs w:val="28"/>
          <w:lang w:val="en-SG"/>
        </w:rPr>
        <w:t xml:space="preserve"> Luật Kế toán hiện hành chưa có quy định áp dụng Chuẩn mực quốc tế về kế toán (IFRS). </w:t>
      </w:r>
      <w:r w:rsidRPr="0021642A">
        <w:rPr>
          <w:sz w:val="28"/>
          <w:szCs w:val="28"/>
        </w:rPr>
        <w:t xml:space="preserve">Việt Nam lại nằm trong số ít các quốc gia chưa thừa nhận và cho phép áp dụng IFRS, dẫn đến khó khăn trong việc: Được các định chế quốc tế nâng hạng thị trường chứng khoán; Tranh thủ cơ hội thu hút đầu tư nước ngoài; Được quốc tế công nhận là nền kinh tế thị trường; Các doanh nghiệp khó khăn trong quá trình niêm yết trên thị trường quốc tế và tiếp cận với nguồn vốn từ các thị trường tài chính quốc tế; Triển khai nghị quyết của quốc hội về chống xói mòn thuế toàn cầu. </w:t>
      </w:r>
      <w:r w:rsidRPr="0021642A">
        <w:rPr>
          <w:rFonts w:eastAsiaTheme="minorHAnsi"/>
          <w:sz w:val="28"/>
          <w:szCs w:val="28"/>
          <w:lang w:val="nl-NL"/>
        </w:rPr>
        <w:t xml:space="preserve">Vì vậy, cần thiết có quy định  cho phép các đơn vị áp dụng IFRS. </w:t>
      </w:r>
    </w:p>
    <w:p w:rsidR="002161E4" w:rsidRDefault="001C1285">
      <w:pPr>
        <w:spacing w:before="120" w:after="120"/>
        <w:ind w:firstLine="720"/>
        <w:jc w:val="both"/>
        <w:rPr>
          <w:rFonts w:eastAsiaTheme="minorHAnsi"/>
          <w:sz w:val="28"/>
          <w:szCs w:val="28"/>
          <w:lang w:val="de-DE"/>
        </w:rPr>
      </w:pPr>
      <w:r w:rsidRPr="0021642A">
        <w:rPr>
          <w:rFonts w:eastAsiaTheme="minorHAnsi"/>
          <w:i/>
          <w:sz w:val="28"/>
          <w:szCs w:val="28"/>
          <w:lang w:val="de-DE"/>
        </w:rPr>
        <w:t xml:space="preserve">Hai là, </w:t>
      </w:r>
      <w:r w:rsidRPr="0021642A">
        <w:rPr>
          <w:rFonts w:eastAsiaTheme="minorHAnsi"/>
          <w:sz w:val="28"/>
          <w:szCs w:val="28"/>
          <w:lang w:val="de-DE"/>
        </w:rPr>
        <w:t>các quy định về hỗ trợ phát triển các doanh nghiệp nhỏ, siêu nhỏ; giảm bớt thời gian, chi phí cho công tác kế toán của đơn vị; nâng cao tính minh bạch và tuân thủ báo cáo tài chinh của các đơn vị có quy mô lớn; phòng chống rửa tiền chưa được quy định rõ ràng, cụ thể dẫn đến vướng mắc</w:t>
      </w:r>
      <w:r w:rsidR="009E6DD4">
        <w:rPr>
          <w:rFonts w:eastAsiaTheme="minorHAnsi"/>
          <w:sz w:val="28"/>
          <w:szCs w:val="28"/>
          <w:lang w:val="de-DE"/>
        </w:rPr>
        <w:t>.</w:t>
      </w:r>
    </w:p>
    <w:p w:rsidR="002161E4" w:rsidRDefault="009E6DD4">
      <w:pPr>
        <w:spacing w:before="120" w:after="120"/>
        <w:ind w:firstLine="720"/>
        <w:jc w:val="both"/>
        <w:rPr>
          <w:rFonts w:eastAsiaTheme="minorHAnsi"/>
          <w:sz w:val="28"/>
          <w:szCs w:val="28"/>
        </w:rPr>
      </w:pPr>
      <w:r>
        <w:rPr>
          <w:rFonts w:eastAsiaTheme="minorHAnsi"/>
          <w:i/>
          <w:sz w:val="28"/>
          <w:szCs w:val="28"/>
          <w:lang w:val="sv-SE"/>
        </w:rPr>
        <w:t>Ba</w:t>
      </w:r>
      <w:r w:rsidR="001C1285" w:rsidRPr="0021642A">
        <w:rPr>
          <w:rFonts w:eastAsiaTheme="minorHAnsi"/>
          <w:i/>
          <w:sz w:val="28"/>
          <w:szCs w:val="28"/>
          <w:lang w:val="sv-SE"/>
        </w:rPr>
        <w:t xml:space="preserve"> là,</w:t>
      </w:r>
      <w:r w:rsidR="001C1285" w:rsidRPr="0021642A">
        <w:rPr>
          <w:rFonts w:eastAsiaTheme="minorHAnsi"/>
          <w:sz w:val="28"/>
          <w:szCs w:val="28"/>
          <w:lang w:val="sv-SE"/>
        </w:rPr>
        <w:t xml:space="preserve"> một số quy định của Luật Kế toán chưa t</w:t>
      </w:r>
      <w:r w:rsidR="001C1285" w:rsidRPr="0021642A">
        <w:rPr>
          <w:rFonts w:eastAsiaTheme="minorHAnsi"/>
          <w:sz w:val="28"/>
          <w:szCs w:val="28"/>
        </w:rPr>
        <w:t>húc đẩy phát triển công nghệ thông tin và chuyển đổi số trong lĩnh vực kế toán.</w:t>
      </w:r>
      <w:r>
        <w:rPr>
          <w:rFonts w:eastAsiaTheme="minorHAnsi"/>
          <w:sz w:val="28"/>
          <w:szCs w:val="28"/>
        </w:rPr>
        <w:t xml:space="preserve"> Q</w:t>
      </w:r>
      <w:r w:rsidR="001C1285" w:rsidRPr="0021642A">
        <w:rPr>
          <w:rFonts w:eastAsiaTheme="minorHAnsi"/>
          <w:sz w:val="28"/>
          <w:szCs w:val="28"/>
        </w:rPr>
        <w:t>ua phản ánh của các đơn vị, nhiều quy định của Luật kế toán còn chưa phù hợp với quá trình tin học hóa và chuyển đổi số trong lĩnh vực kế toán, gây khó khăn trong quá trình thực hiện, tốn kém chi phí, thời gian, giảm hiệu quả hoạt động của đơn vị, như quy định phải lập và ký chứng từ cho từng giao dịch nhưng số lượng giao dịch tại các đơn vị ngày càng nhiều, một số tự sinh ra từ hệ thống phần mềm không qua khâu lập chứng từ nên việc phải ký trên mọi chứng từ không còn phù hợp, đặc biệt là chứng từ nội bộ. Mặt khác nhiều đơn vị phản ánh việc lãnh đạo mất quá nhiều thời gian vào việc ký chứng từ nên ảnh hưởng đến công tác quản trị điều hành của đơn vị; q</w:t>
      </w:r>
      <w:r w:rsidR="001C1285" w:rsidRPr="0021642A">
        <w:rPr>
          <w:sz w:val="28"/>
          <w:szCs w:val="28"/>
        </w:rPr>
        <w:t xml:space="preserve">uy định về viết chứng từ và ghi sổ kế toán, như: Ghi bằng bút mực, không được tẩy xóa; không ghi chồng lên nhau; không ghi cách dòng; trường hợp ghi không hết trang phải gạch chéo phần không ghi; sổ kế toán phải có </w:t>
      </w:r>
      <w:r w:rsidR="001C1285" w:rsidRPr="0021642A">
        <w:rPr>
          <w:bCs/>
          <w:sz w:val="28"/>
          <w:szCs w:val="28"/>
        </w:rPr>
        <w:t xml:space="preserve">số trang; đóng dấu giáp lai; </w:t>
      </w:r>
      <w:r w:rsidR="001C1285" w:rsidRPr="0021642A">
        <w:rPr>
          <w:sz w:val="28"/>
          <w:szCs w:val="28"/>
        </w:rPr>
        <w:t xml:space="preserve">Quy định về sửa chữa sổ kế toán </w:t>
      </w:r>
      <w:r w:rsidR="001C1285" w:rsidRPr="0021642A">
        <w:rPr>
          <w:sz w:val="28"/>
          <w:szCs w:val="28"/>
          <w:lang w:val="sv-SE"/>
        </w:rPr>
        <w:t>bằng cách gạch một đường thẳng vào chỗ sai và ghi số hoặc chữ đúng ở phía trên và phải có chữ ký của kế toán trưởng bên cạnh; Ghi số âm bằng cách ghi lại số sai bằng mực đỏ hoặc ghi lại số sai trong dấu ngoặc đơn, sau đó ghi lại số đúng và phải có chữ ký của kế toán trưởng bên cạnh...</w:t>
      </w:r>
      <w:r w:rsidR="001C1285" w:rsidRPr="0021642A">
        <w:rPr>
          <w:sz w:val="28"/>
          <w:szCs w:val="28"/>
        </w:rPr>
        <w:t xml:space="preserve"> không phù hợp với kế toán trong môi trường tin </w:t>
      </w:r>
      <w:r w:rsidR="001C1285" w:rsidRPr="0021642A">
        <w:rPr>
          <w:sz w:val="28"/>
          <w:szCs w:val="28"/>
        </w:rPr>
        <w:lastRenderedPageBreak/>
        <w:t>học và chuyển đổi số;…</w:t>
      </w:r>
      <w:r w:rsidR="001C1285" w:rsidRPr="0021642A">
        <w:rPr>
          <w:rFonts w:eastAsiaTheme="minorHAnsi"/>
          <w:sz w:val="28"/>
          <w:szCs w:val="28"/>
        </w:rPr>
        <w:t>Hầu hết các phần mềm đều có định dạng hàng ngìn, triệu, tỉ là dấu phẩy, định dạng hàng giữa hàng đơn vị và hàng thập phân là dấu chấm. Việc quy định cứng như Luật kế toán hiên hành khác với thông lệ phần mềm hiện nay gây nhiều khó khăn cho việc áp dụng CNTT.</w:t>
      </w:r>
    </w:p>
    <w:p w:rsidR="002161E4" w:rsidRDefault="009E6DD4">
      <w:pPr>
        <w:shd w:val="clear" w:color="auto" w:fill="FFFFFF"/>
        <w:spacing w:before="120" w:after="120"/>
        <w:ind w:firstLine="720"/>
        <w:jc w:val="both"/>
        <w:rPr>
          <w:rFonts w:eastAsiaTheme="minorHAnsi"/>
          <w:sz w:val="28"/>
          <w:szCs w:val="28"/>
        </w:rPr>
      </w:pPr>
      <w:r>
        <w:rPr>
          <w:i/>
          <w:sz w:val="28"/>
          <w:szCs w:val="28"/>
        </w:rPr>
        <w:t>Bốn</w:t>
      </w:r>
      <w:r w:rsidR="001C1285" w:rsidRPr="0021642A">
        <w:rPr>
          <w:i/>
          <w:sz w:val="28"/>
          <w:szCs w:val="28"/>
        </w:rPr>
        <w:t xml:space="preserve"> là,</w:t>
      </w:r>
      <w:r>
        <w:rPr>
          <w:i/>
          <w:sz w:val="28"/>
          <w:szCs w:val="28"/>
        </w:rPr>
        <w:t xml:space="preserve"> </w:t>
      </w:r>
      <w:r w:rsidRPr="009E6DD4">
        <w:rPr>
          <w:sz w:val="28"/>
          <w:szCs w:val="28"/>
        </w:rPr>
        <w:t>Luật kế toán chưa đáp ứng được yêu cầu</w:t>
      </w:r>
      <w:r w:rsidR="001C1285" w:rsidRPr="009E6DD4">
        <w:rPr>
          <w:sz w:val="28"/>
          <w:szCs w:val="28"/>
        </w:rPr>
        <w:t xml:space="preserve"> đẩy mạnh phân cấp, phân quyền, nâng cao năng lực quản lý Nhà nước trong lĩnh vực kế toán</w:t>
      </w:r>
      <w:r w:rsidR="001C1285" w:rsidRPr="0021642A">
        <w:rPr>
          <w:sz w:val="28"/>
          <w:szCs w:val="28"/>
        </w:rPr>
        <w:t>.</w:t>
      </w:r>
      <w:r w:rsidR="001C1285" w:rsidRPr="0021642A">
        <w:rPr>
          <w:rFonts w:eastAsiaTheme="minorHAnsi"/>
          <w:sz w:val="28"/>
          <w:szCs w:val="28"/>
          <w:lang w:val="nl-NL"/>
        </w:rPr>
        <w:t xml:space="preserve">  Luật kế toán quy định về chức năng, nhiệm vụ quản lý Nhà nước trong lĩnh vực kế toán của Bộ Tài chính, các bộ ngành khác, UBND các cấp, Ngân hàng Nhà nước còn tương đối chung chung gây</w:t>
      </w:r>
      <w:r w:rsidR="001C1285" w:rsidRPr="0021642A">
        <w:rPr>
          <w:rFonts w:eastAsiaTheme="minorHAnsi"/>
          <w:sz w:val="28"/>
          <w:szCs w:val="28"/>
        </w:rPr>
        <w:t xml:space="preserve"> khó khăn trong việc xác định được trách nhiệm của từng cơ quan, để từ đó chủ động thực thi các biện pháp theo thẩm quyền. Ngoài ra, các Bộ, ngành, UBND các cấp, Ngân hàng Nhà nước chưa được giao cụ thể việc thanh tra, kiểm tra, giám sát các đối tượng thuộc phạm vi quản lý nên làm giảm hiệu lực, hiệu quả của công tác quản lý Nhà nước trong lĩnh vực kế toán. Vì vậy cần thiết phải có quy định cụ thể hơn về trách nhiệm của các cơ quan quản lý Nhà nước trong lĩnh vực kế toán để đạt mục tiêu tăng cường phân cấp, phân quyền, quy định rõ trách nhiệm ban hành văn bản quy phạm pháp luật, thanh tra, kiểm tra, giám sát cho các Bộ, ngành và UBND cấp tỉnh, Ngân hàng Nhà nước.</w:t>
      </w:r>
    </w:p>
    <w:p w:rsidR="002161E4" w:rsidRDefault="009E6DD4">
      <w:pPr>
        <w:shd w:val="clear" w:color="auto" w:fill="FFFFFF"/>
        <w:spacing w:before="120" w:after="120"/>
        <w:ind w:firstLine="720"/>
        <w:jc w:val="both"/>
        <w:rPr>
          <w:sz w:val="28"/>
          <w:szCs w:val="28"/>
        </w:rPr>
      </w:pPr>
      <w:r>
        <w:rPr>
          <w:i/>
          <w:sz w:val="28"/>
          <w:szCs w:val="28"/>
        </w:rPr>
        <w:t>Năm</w:t>
      </w:r>
      <w:r w:rsidR="001C1285" w:rsidRPr="0021642A">
        <w:rPr>
          <w:i/>
          <w:sz w:val="28"/>
          <w:szCs w:val="28"/>
        </w:rPr>
        <w:t xml:space="preserve"> là</w:t>
      </w:r>
      <w:r>
        <w:rPr>
          <w:i/>
          <w:sz w:val="28"/>
          <w:szCs w:val="28"/>
        </w:rPr>
        <w:t>, yêu</w:t>
      </w:r>
      <w:r w:rsidR="001C1285" w:rsidRPr="0021642A">
        <w:rPr>
          <w:sz w:val="28"/>
          <w:szCs w:val="28"/>
        </w:rPr>
        <w:t xml:space="preserve"> cầu xây dựng bộ máy tinh gọn, hiệu quả; nâng cao trách nhiệm người đứng đầu; bảo vệ quyền và lợi ích hợp pháp người làm kế toán</w:t>
      </w:r>
      <w:r>
        <w:rPr>
          <w:sz w:val="28"/>
          <w:szCs w:val="28"/>
        </w:rPr>
        <w:t xml:space="preserve">. </w:t>
      </w:r>
    </w:p>
    <w:p w:rsidR="002161E4" w:rsidRDefault="009E6DD4">
      <w:pPr>
        <w:spacing w:before="120" w:after="120"/>
        <w:ind w:firstLine="720"/>
        <w:jc w:val="both"/>
        <w:rPr>
          <w:rFonts w:eastAsiaTheme="minorHAnsi"/>
          <w:sz w:val="28"/>
          <w:szCs w:val="28"/>
        </w:rPr>
      </w:pPr>
      <w:r>
        <w:rPr>
          <w:rFonts w:eastAsiaTheme="minorHAnsi"/>
          <w:i/>
          <w:sz w:val="28"/>
          <w:szCs w:val="28"/>
          <w:lang w:val="sv-SE"/>
        </w:rPr>
        <w:t xml:space="preserve">Sáu </w:t>
      </w:r>
      <w:r w:rsidR="001C1285" w:rsidRPr="0021642A">
        <w:rPr>
          <w:rFonts w:eastAsiaTheme="minorHAnsi"/>
          <w:i/>
          <w:sz w:val="28"/>
          <w:szCs w:val="28"/>
          <w:lang w:val="sv-SE"/>
        </w:rPr>
        <w:t xml:space="preserve"> là, </w:t>
      </w:r>
      <w:r w:rsidRPr="00916199">
        <w:rPr>
          <w:rFonts w:eastAsiaTheme="minorHAnsi"/>
          <w:sz w:val="28"/>
          <w:szCs w:val="28"/>
          <w:lang w:val="sv-SE"/>
        </w:rPr>
        <w:t xml:space="preserve">một số quy định của Luật kế toán cần </w:t>
      </w:r>
      <w:r w:rsidR="001C1285" w:rsidRPr="00916199">
        <w:rPr>
          <w:rFonts w:eastAsiaTheme="minorHAnsi"/>
          <w:sz w:val="28"/>
          <w:szCs w:val="28"/>
          <w:lang w:val="sv-SE"/>
        </w:rPr>
        <w:t>hoàn thiệ</w:t>
      </w:r>
      <w:r w:rsidR="00916199" w:rsidRPr="00916199">
        <w:rPr>
          <w:rFonts w:eastAsiaTheme="minorHAnsi"/>
          <w:sz w:val="28"/>
          <w:szCs w:val="28"/>
          <w:lang w:val="sv-SE"/>
        </w:rPr>
        <w:t>n</w:t>
      </w:r>
      <w:r w:rsidR="001C1285" w:rsidRPr="00916199">
        <w:rPr>
          <w:rFonts w:eastAsiaTheme="minorHAnsi"/>
          <w:sz w:val="28"/>
          <w:szCs w:val="28"/>
          <w:lang w:val="sv-SE"/>
        </w:rPr>
        <w:t xml:space="preserve"> để </w:t>
      </w:r>
      <w:r w:rsidR="001C1285" w:rsidRPr="00916199">
        <w:rPr>
          <w:rFonts w:eastAsiaTheme="minorHAnsi"/>
          <w:sz w:val="28"/>
          <w:szCs w:val="28"/>
        </w:rPr>
        <w:t>đảm</w:t>
      </w:r>
      <w:r w:rsidR="001C1285" w:rsidRPr="0021642A">
        <w:rPr>
          <w:rFonts w:eastAsiaTheme="minorHAnsi"/>
          <w:sz w:val="28"/>
          <w:szCs w:val="28"/>
        </w:rPr>
        <w:t xml:space="preserve"> bảo nhất quán và phù hợp với các quy định khác của pháp luật</w:t>
      </w:r>
      <w:r w:rsidR="00916199">
        <w:rPr>
          <w:rFonts w:eastAsiaTheme="minorHAnsi"/>
          <w:sz w:val="28"/>
          <w:szCs w:val="28"/>
        </w:rPr>
        <w:t>.</w:t>
      </w:r>
      <w:r w:rsidR="001C1285" w:rsidRPr="0021642A">
        <w:rPr>
          <w:rFonts w:eastAsiaTheme="minorHAnsi"/>
          <w:sz w:val="28"/>
          <w:szCs w:val="28"/>
        </w:rPr>
        <w:t xml:space="preserve"> Thời gian vừa qua, pháp luật đã có một số thay đổi liên quan đến tên gọi các đơn vị thuộc khu vực công nên một số thuật ngữ đã không còn phù hợp, như: “đơn vị sự nghiệp sử dụng ngân sách nhà nước”, “đơn vị sự nghiệp không sử dụng ngân sách nhà nước”. Ngoài ra quy định hiện nay chưa nêu rõ đến các đơn vị như: Tổ chức chính trị; tổ chức chính trị - xã hội; Mặt trận Tổ quốc Việt Nam và tổ chức, cơ quan, đơn vị khác là đơn vị sử dụng ngân sách nhà nước; Đơn vị được giao nhiệm vụ quản lý quỹ tài chính nhà nước ngoài ngân sách; đơn vị hoạt động theo pháp luật về hội; tổ chức nghề nghiệp; quỹ xã hội, quỹ từ thiện; đơn vị có các hoạt động huy động, đóng góp nguồn lực xã hội không vì mục đích lợi nhuận. Vì vậy cần sửa đổi để Luật kế toán phù hợp với các quy định khác của pháp luật đối với đơn vị công để tăng cường trách nhiệm của các đơn vị trong việc thực thi pháp luật. Theo luật các tổ chức tín dụng số 32/2024/QH15 thì các tổ chức tín dụng được định nghĩa là tổ chức kinh tế nhưng Luật kế toán mới chỉ có khái niệm doanh nghiệp mà chưa có đối tượng áp dụng là các tổ chức kinh tế. Vì vậy cần bổ sung đối tượng áp dụng Luật là các tổ chức kinh tế để phù hợp với Luật các tổ chức tín dụng.</w:t>
      </w:r>
    </w:p>
    <w:p w:rsidR="002161E4" w:rsidRDefault="009E6DD4">
      <w:pPr>
        <w:spacing w:before="120" w:after="120"/>
        <w:ind w:firstLine="720"/>
        <w:jc w:val="both"/>
        <w:rPr>
          <w:rFonts w:eastAsiaTheme="minorHAnsi"/>
          <w:bCs/>
          <w:sz w:val="28"/>
          <w:szCs w:val="28"/>
          <w:lang w:val="sv-SE"/>
        </w:rPr>
      </w:pPr>
      <w:r>
        <w:rPr>
          <w:rFonts w:eastAsiaTheme="minorHAnsi"/>
          <w:bCs/>
          <w:sz w:val="28"/>
          <w:szCs w:val="28"/>
          <w:lang w:val="sv-SE"/>
        </w:rPr>
        <w:t>(</w:t>
      </w:r>
      <w:r w:rsidRPr="008A5F54">
        <w:rPr>
          <w:bCs/>
          <w:i/>
          <w:iCs/>
          <w:noProof/>
          <w:sz w:val="28"/>
          <w:szCs w:val="28"/>
          <w:lang w:val="nl-NL"/>
        </w:rPr>
        <w:t>Báo cáo tổng kết việc thi hành Luật Kế toán trình kèm</w:t>
      </w:r>
      <w:r>
        <w:rPr>
          <w:bCs/>
          <w:i/>
          <w:iCs/>
          <w:noProof/>
          <w:sz w:val="28"/>
          <w:szCs w:val="28"/>
          <w:lang w:val="nl-NL"/>
        </w:rPr>
        <w:t>)</w:t>
      </w:r>
    </w:p>
    <w:p w:rsidR="002161E4" w:rsidRDefault="00E34BA7">
      <w:pPr>
        <w:spacing w:before="120" w:after="120"/>
        <w:ind w:firstLine="720"/>
        <w:jc w:val="both"/>
        <w:rPr>
          <w:rFonts w:eastAsiaTheme="minorHAnsi"/>
          <w:b/>
          <w:bCs/>
          <w:i/>
          <w:sz w:val="28"/>
          <w:szCs w:val="28"/>
          <w:lang w:val="sv-SE"/>
        </w:rPr>
      </w:pPr>
      <w:r w:rsidRPr="00E34BA7">
        <w:rPr>
          <w:rFonts w:eastAsiaTheme="minorHAnsi"/>
          <w:b/>
          <w:bCs/>
          <w:i/>
          <w:sz w:val="28"/>
          <w:szCs w:val="28"/>
          <w:lang w:val="sv-SE"/>
        </w:rPr>
        <w:t>2.</w:t>
      </w:r>
      <w:r w:rsidR="009E58AB">
        <w:rPr>
          <w:rFonts w:eastAsiaTheme="minorHAnsi"/>
          <w:b/>
          <w:bCs/>
          <w:i/>
          <w:sz w:val="28"/>
          <w:szCs w:val="28"/>
          <w:lang w:val="sv-SE"/>
        </w:rPr>
        <w:t>3</w:t>
      </w:r>
      <w:r w:rsidRPr="00E34BA7">
        <w:rPr>
          <w:rFonts w:eastAsiaTheme="minorHAnsi"/>
          <w:b/>
          <w:bCs/>
          <w:i/>
          <w:sz w:val="28"/>
          <w:szCs w:val="28"/>
          <w:lang w:val="sv-SE"/>
        </w:rPr>
        <w:t>. Luật Kiểm toán độc lập số 67/2011/QH12</w:t>
      </w:r>
    </w:p>
    <w:p w:rsidR="002161E4" w:rsidRDefault="00EE05FF">
      <w:pPr>
        <w:spacing w:before="120" w:after="120"/>
        <w:ind w:firstLine="720"/>
        <w:jc w:val="both"/>
        <w:rPr>
          <w:rFonts w:eastAsia="Arial"/>
          <w:sz w:val="28"/>
          <w:szCs w:val="28"/>
          <w:lang w:val="nl-NL"/>
        </w:rPr>
      </w:pPr>
      <w:r w:rsidRPr="0021642A">
        <w:rPr>
          <w:rFonts w:eastAsia="Arial"/>
          <w:sz w:val="28"/>
          <w:szCs w:val="28"/>
          <w:lang w:val="nl-NL"/>
        </w:rPr>
        <w:t>Luật Kiểm toán độc lập số 67/2011/Q</w:t>
      </w:r>
      <w:r w:rsidR="00716F4B">
        <w:rPr>
          <w:rFonts w:eastAsia="Arial"/>
          <w:sz w:val="28"/>
          <w:szCs w:val="28"/>
          <w:lang w:val="nl-NL"/>
        </w:rPr>
        <w:t>H</w:t>
      </w:r>
      <w:r w:rsidRPr="0021642A">
        <w:rPr>
          <w:rFonts w:eastAsia="Arial"/>
          <w:sz w:val="28"/>
          <w:szCs w:val="28"/>
          <w:lang w:val="nl-NL"/>
        </w:rPr>
        <w:t>12 được Quốc hội nước Cộng hòa xã hội chủ nghĩa Việt Nam thông qua ngày 29/3/2011 có hiệu lực thi hành từ ngày 01/01/2012. Qua thực tiễn 1</w:t>
      </w:r>
      <w:r w:rsidRPr="0021642A">
        <w:rPr>
          <w:rFonts w:eastAsiaTheme="minorHAnsi"/>
          <w:sz w:val="28"/>
          <w:szCs w:val="28"/>
          <w:lang w:val="nl-NL"/>
        </w:rPr>
        <w:t>2</w:t>
      </w:r>
      <w:r w:rsidRPr="0021642A">
        <w:rPr>
          <w:rFonts w:eastAsia="Arial"/>
          <w:sz w:val="28"/>
          <w:szCs w:val="28"/>
          <w:lang w:val="nl-NL"/>
        </w:rPr>
        <w:t xml:space="preserve"> năm thi hành, Luật </w:t>
      </w:r>
      <w:r w:rsidR="00716F4B">
        <w:rPr>
          <w:rFonts w:eastAsia="Arial"/>
          <w:sz w:val="28"/>
          <w:szCs w:val="28"/>
          <w:lang w:val="nl-NL"/>
        </w:rPr>
        <w:t xml:space="preserve">Kiểm toán độc lập </w:t>
      </w:r>
      <w:r w:rsidR="00716F4B">
        <w:rPr>
          <w:rFonts w:eastAsia="Arial"/>
          <w:sz w:val="28"/>
          <w:szCs w:val="28"/>
          <w:lang w:val="nl-NL"/>
        </w:rPr>
        <w:lastRenderedPageBreak/>
        <w:t>(KTĐL)</w:t>
      </w:r>
      <w:r w:rsidRPr="0021642A">
        <w:rPr>
          <w:rFonts w:eastAsia="Arial"/>
          <w:sz w:val="28"/>
          <w:szCs w:val="28"/>
          <w:lang w:val="nl-NL"/>
        </w:rPr>
        <w:t xml:space="preserve"> đã phát huy vai trò quan trọng trong việc tạo hành lang pháp lý cơ bản và quan trọng cho việc triển khai cơ chế, chính sách, thực hiện công khai minh bạch báo cáo tài chính của các doanh nghiệp, ngăn ngừa lãng phí, tham nhũng, phục vụ tốt hơn cho công tác quản lý và điều hành của Chính phủ, hoạt động của doanh nghiệp, nhất là công khai minh bạch thông tin tài chính của các doanh nghiệp niêm yết. Cùng với đó vai trò và năng lực quản lý nhà nước về kiểm toán từng bước được nâng cao; việc kiểm tra, giám sát tuân thủ pháp luật về kiểm toán được thực hiện phù hợp, hiệu quả; Giúp các đơn vị xác định giá trị vốn đầu tư đúng đắn, góp phần loại bỏ các chi phí bất hợp lý, góp phần làm lành mạnh hoạt động quản ký đầu tư xây dựng cơ bản; Mở rộng quan hệ hợp tác quốc tế về kiểm toán thúc đẩy tiến trình mở cửa, hội nhập kinh tế của Việt Nam.</w:t>
      </w:r>
    </w:p>
    <w:p w:rsidR="002161E4" w:rsidRDefault="00EE05FF">
      <w:pPr>
        <w:spacing w:before="120" w:after="120"/>
        <w:ind w:firstLine="720"/>
        <w:jc w:val="both"/>
        <w:rPr>
          <w:rFonts w:eastAsiaTheme="minorHAnsi"/>
          <w:sz w:val="28"/>
          <w:szCs w:val="28"/>
          <w:lang w:val="nl-NL"/>
        </w:rPr>
      </w:pPr>
      <w:r w:rsidRPr="0021642A">
        <w:rPr>
          <w:rFonts w:eastAsia="Arial"/>
          <w:sz w:val="28"/>
          <w:szCs w:val="28"/>
          <w:lang w:val="nl-NL"/>
        </w:rPr>
        <w:t xml:space="preserve">Gần đây, Đảng </w:t>
      </w:r>
      <w:r w:rsidRPr="0021642A">
        <w:rPr>
          <w:rFonts w:eastAsiaTheme="minorHAnsi"/>
          <w:sz w:val="28"/>
          <w:szCs w:val="28"/>
          <w:lang w:val="nl-NL"/>
        </w:rPr>
        <w:t xml:space="preserve">và Chính phủ </w:t>
      </w:r>
      <w:r w:rsidRPr="0021642A">
        <w:rPr>
          <w:rFonts w:eastAsia="Arial"/>
          <w:sz w:val="28"/>
          <w:szCs w:val="28"/>
          <w:lang w:val="nl-NL"/>
        </w:rPr>
        <w:t xml:space="preserve">đã ban hành nhiều văn bản thể hiện quan điểm, chủ trương mới liên quan đến lĩnh vực kiểm toán cần được thể chế hóa. </w:t>
      </w:r>
      <w:r w:rsidRPr="0021642A">
        <w:rPr>
          <w:rFonts w:eastAsiaTheme="minorHAnsi"/>
          <w:sz w:val="28"/>
          <w:szCs w:val="28"/>
          <w:lang w:val="nl-NL"/>
        </w:rPr>
        <w:t xml:space="preserve">Trước yêu cầu phát triển của nền kinh tế xã hội và hội nhập quốc tế đồng thời qua thực tế triển khai khung pháp lý về kiểm toán độc lập đã bộc lộ một số bất cập, vướng mắc, hạn chế, cụ thể như sau: </w:t>
      </w:r>
    </w:p>
    <w:p w:rsidR="002161E4" w:rsidRDefault="00EE05FF">
      <w:pPr>
        <w:spacing w:before="120" w:after="120"/>
        <w:ind w:firstLine="720"/>
        <w:jc w:val="both"/>
        <w:rPr>
          <w:rFonts w:eastAsiaTheme="minorHAnsi"/>
          <w:sz w:val="28"/>
          <w:szCs w:val="28"/>
          <w:lang w:val="nl-NL"/>
        </w:rPr>
      </w:pPr>
      <w:r w:rsidRPr="0021642A">
        <w:rPr>
          <w:rFonts w:eastAsiaTheme="minorHAnsi"/>
          <w:sz w:val="28"/>
          <w:szCs w:val="28"/>
          <w:lang w:val="nl-NL"/>
        </w:rPr>
        <w:t xml:space="preserve">- Các quy định về kiểm tra, giám sát chất lượng kiểm toán viên và chất lượng dịch vụ kiểm toán chưa thật sự hiệu quả; </w:t>
      </w:r>
    </w:p>
    <w:p w:rsidR="002161E4" w:rsidRDefault="00EE05FF">
      <w:pPr>
        <w:spacing w:before="120" w:after="120"/>
        <w:ind w:firstLine="720"/>
        <w:jc w:val="both"/>
        <w:rPr>
          <w:rFonts w:eastAsiaTheme="minorHAnsi"/>
          <w:sz w:val="28"/>
          <w:szCs w:val="28"/>
          <w:lang w:val="nl-NL"/>
        </w:rPr>
      </w:pPr>
      <w:r w:rsidRPr="0021642A">
        <w:rPr>
          <w:rFonts w:eastAsiaTheme="minorHAnsi"/>
          <w:sz w:val="28"/>
          <w:szCs w:val="28"/>
          <w:lang w:val="nl-NL"/>
        </w:rPr>
        <w:t>- Các chế tài chưa đủ mạnh, đầy đủ và hiệu lực cho các hoạt động nghề nghiệp, việc xử lý vi phạm, xử lý vi phạm hành chính chưa đảm bảo tính răn đe; Quy trình xem xét xử lý các vi phạm của doanh nghiệp kiểm toán, kiểm toán viên vẫn còn một số hạn chế do các quy định pháp luật khác chưa thực sự đồng bộ. Cơ quan trực tiếp kiểm tra lại không có thẩm quyền xử phạt, thời hiệu xử phạt đối với lĩnh vực kiểm toán độc lập chỉ là 1 năm, vì vậy có trường hợp không thể xử phạt được đối tượng vi phạm vì đã hết thời hiệu xử phạt theo quy định.</w:t>
      </w:r>
    </w:p>
    <w:p w:rsidR="002161E4" w:rsidRDefault="00EE05FF">
      <w:pPr>
        <w:spacing w:before="120" w:after="120"/>
        <w:ind w:firstLine="720"/>
        <w:jc w:val="both"/>
        <w:rPr>
          <w:rFonts w:eastAsiaTheme="minorHAnsi"/>
          <w:sz w:val="28"/>
          <w:szCs w:val="28"/>
          <w:lang w:val="nl-NL"/>
        </w:rPr>
      </w:pPr>
      <w:r w:rsidRPr="0021642A">
        <w:rPr>
          <w:rFonts w:eastAsiaTheme="minorHAnsi"/>
          <w:sz w:val="28"/>
          <w:szCs w:val="28"/>
          <w:lang w:val="nl-NL"/>
        </w:rPr>
        <w:t>- Các quy định liên quan đến doanh nghiệp kiểm toán, chi nhánh doanh nghiệp kiểm toán, kiểm toán viên hành nghề đã tỏ ra bất cập, không phù hợp với quy mô của nền kinh tế, yêu cầu về chất lượng kiểm toán độc lập.</w:t>
      </w:r>
    </w:p>
    <w:p w:rsidR="002161E4" w:rsidRDefault="00EE05FF">
      <w:pPr>
        <w:spacing w:before="120" w:after="120"/>
        <w:ind w:firstLine="720"/>
        <w:jc w:val="both"/>
        <w:rPr>
          <w:rFonts w:eastAsiaTheme="minorHAnsi"/>
          <w:sz w:val="28"/>
          <w:szCs w:val="28"/>
          <w:lang w:val="nl-NL"/>
        </w:rPr>
      </w:pPr>
      <w:r w:rsidRPr="0021642A">
        <w:rPr>
          <w:rFonts w:eastAsiaTheme="minorHAnsi"/>
          <w:sz w:val="28"/>
          <w:szCs w:val="28"/>
          <w:lang w:val="nl-NL"/>
        </w:rPr>
        <w:t>- Thủ tục hành chính trong lĩnh vực kiểm toán độc lập chưa đáp ứng được yêu cầu đề ra của Đề án 06 về phát triển ứng dụng dữ liệu về dân cư, định doanh và xác thực điện tử phục vụ chuyển đổi số quốc gia giai đoạn 2022-2025, tầm nhìn đến 2030.</w:t>
      </w:r>
    </w:p>
    <w:p w:rsidR="002161E4" w:rsidRDefault="00EE05FF">
      <w:pPr>
        <w:spacing w:before="120" w:after="120"/>
        <w:ind w:firstLine="720"/>
        <w:jc w:val="both"/>
        <w:rPr>
          <w:rFonts w:eastAsiaTheme="minorHAnsi"/>
          <w:sz w:val="28"/>
          <w:szCs w:val="28"/>
        </w:rPr>
      </w:pPr>
      <w:r w:rsidRPr="0021642A">
        <w:rPr>
          <w:rFonts w:eastAsiaTheme="minorHAnsi"/>
          <w:sz w:val="28"/>
          <w:szCs w:val="28"/>
          <w:lang w:val="nl-NL"/>
        </w:rPr>
        <w:t xml:space="preserve">- </w:t>
      </w:r>
      <w:r w:rsidRPr="0021642A">
        <w:rPr>
          <w:rFonts w:eastAsiaTheme="minorHAnsi"/>
          <w:sz w:val="28"/>
          <w:szCs w:val="28"/>
        </w:rPr>
        <w:t xml:space="preserve">Luật </w:t>
      </w:r>
      <w:r w:rsidR="00F70737">
        <w:rPr>
          <w:rFonts w:eastAsiaTheme="minorHAnsi"/>
          <w:sz w:val="28"/>
          <w:szCs w:val="28"/>
        </w:rPr>
        <w:t>Kiểm toán độc lập</w:t>
      </w:r>
      <w:r w:rsidR="00F70737" w:rsidRPr="0021642A">
        <w:rPr>
          <w:rFonts w:eastAsiaTheme="minorHAnsi"/>
          <w:sz w:val="28"/>
          <w:szCs w:val="28"/>
        </w:rPr>
        <w:t xml:space="preserve"> </w:t>
      </w:r>
      <w:r w:rsidRPr="0021642A">
        <w:rPr>
          <w:rFonts w:eastAsiaTheme="minorHAnsi"/>
          <w:sz w:val="28"/>
          <w:szCs w:val="28"/>
        </w:rPr>
        <w:t xml:space="preserve">hiện tại chưa bao trùm được hết các đối tượng cần phải kiểm toán. Trên thực tế, có nhiều doanh nghiệp, tổ chức có quy mô lớn, có các giao dịch phức tạp, có số lượng lao động lớn, doanh thu hoạt động cao, ảnh hưởng lớn đến nền kinh tế… cần thiết phải được kiểm toán báo cáo tài chính hàng năm để nhằm minh bạch thông tin tài chính, giúp các cơ quan chức năng, cơ quan thuế có căn cứ xem xét trong quá trình giám sát, quản lý, điều hành đặc biệt là đảm bảo số thuế nộp vào ngân sách nhà nước được đầy đủ, tránh hiện tượng trốn thuế. Việc các doanh nghiệp này không là đối tượng được kiểm toán bắt buộc sẽ dẫn đến rủi ro thông tin tài chính của các đơn vị này không đúng, công tác kế toán và chấp hành kỷ luật tài chính không nghiêm, thậm chí tiềm ẩn </w:t>
      </w:r>
      <w:r w:rsidRPr="0021642A">
        <w:rPr>
          <w:rFonts w:eastAsiaTheme="minorHAnsi"/>
          <w:sz w:val="28"/>
          <w:szCs w:val="28"/>
        </w:rPr>
        <w:lastRenderedPageBreak/>
        <w:t>rủi ro. Việc đưa các đơn vị này vào đối tượng bắt buộc được kiểm toán là rất cần thiết và cấp bách, nhất là trong bối cảnh hiện nay đã phát sinh các sai phạm của doanh nghiệp rất nghiệm trọng.</w:t>
      </w:r>
    </w:p>
    <w:p w:rsidR="002161E4" w:rsidRDefault="00093156">
      <w:pPr>
        <w:spacing w:before="120" w:after="120"/>
        <w:ind w:firstLine="720"/>
        <w:jc w:val="both"/>
        <w:rPr>
          <w:bCs/>
          <w:i/>
          <w:iCs/>
          <w:noProof/>
          <w:sz w:val="28"/>
          <w:szCs w:val="28"/>
          <w:lang w:val="nl-NL"/>
        </w:rPr>
      </w:pPr>
      <w:r>
        <w:rPr>
          <w:rFonts w:eastAsiaTheme="minorHAnsi"/>
          <w:sz w:val="28"/>
          <w:szCs w:val="28"/>
        </w:rPr>
        <w:t>(</w:t>
      </w:r>
      <w:r w:rsidRPr="008A5F54">
        <w:rPr>
          <w:bCs/>
          <w:i/>
          <w:iCs/>
          <w:noProof/>
          <w:sz w:val="28"/>
          <w:szCs w:val="28"/>
          <w:lang w:val="nl-NL"/>
        </w:rPr>
        <w:t>Báo cáo tổng kết việc thi hành Luật Kiểm toán độc lập trình kèm</w:t>
      </w:r>
      <w:r>
        <w:rPr>
          <w:bCs/>
          <w:i/>
          <w:iCs/>
          <w:noProof/>
          <w:sz w:val="28"/>
          <w:szCs w:val="28"/>
          <w:lang w:val="nl-NL"/>
        </w:rPr>
        <w:t>)</w:t>
      </w:r>
    </w:p>
    <w:p w:rsidR="002161E4" w:rsidRDefault="009E58AB">
      <w:pPr>
        <w:tabs>
          <w:tab w:val="left" w:pos="374"/>
        </w:tabs>
        <w:spacing w:before="120" w:after="120"/>
        <w:ind w:firstLine="720"/>
        <w:jc w:val="both"/>
        <w:rPr>
          <w:b/>
          <w:bCs/>
          <w:i/>
          <w:iCs/>
          <w:sz w:val="28"/>
          <w:szCs w:val="28"/>
          <w:lang w:val="sv-SE"/>
        </w:rPr>
      </w:pPr>
      <w:r w:rsidRPr="00F12993">
        <w:rPr>
          <w:b/>
          <w:bCs/>
          <w:i/>
          <w:iCs/>
          <w:sz w:val="28"/>
          <w:szCs w:val="28"/>
          <w:lang w:val="sv-SE"/>
        </w:rPr>
        <w:t>2.</w:t>
      </w:r>
      <w:r>
        <w:rPr>
          <w:b/>
          <w:bCs/>
          <w:i/>
          <w:iCs/>
          <w:sz w:val="28"/>
          <w:szCs w:val="28"/>
          <w:lang w:val="sv-SE"/>
        </w:rPr>
        <w:t>4</w:t>
      </w:r>
      <w:r w:rsidRPr="00F12993">
        <w:rPr>
          <w:b/>
          <w:bCs/>
          <w:i/>
          <w:iCs/>
          <w:sz w:val="28"/>
          <w:szCs w:val="28"/>
          <w:lang w:val="sv-SE"/>
        </w:rPr>
        <w:t>. Luật Ngân sách nhà nước số 83/2015/QH13</w:t>
      </w:r>
    </w:p>
    <w:p w:rsidR="002161E4" w:rsidRDefault="009E58AB">
      <w:pPr>
        <w:tabs>
          <w:tab w:val="left" w:pos="374"/>
        </w:tabs>
        <w:spacing w:before="120" w:after="120"/>
        <w:ind w:firstLine="720"/>
        <w:jc w:val="both"/>
        <w:rPr>
          <w:sz w:val="28"/>
          <w:szCs w:val="28"/>
          <w:lang w:val="nl-NL"/>
        </w:rPr>
      </w:pPr>
      <w:r w:rsidRPr="0021642A">
        <w:rPr>
          <w:sz w:val="28"/>
          <w:szCs w:val="28"/>
          <w:lang w:val="nl-NL"/>
        </w:rPr>
        <w:t>Luật Ngân sách nhà nước (NSNN) năm 2015 được Quốc hội khóa XIII, kỳ họp thứ 9 thông qua ngày 25/6/2015, có hiệu lực thi hành từ năm ngân sách 2017 (sau đây gọi tắt là Luật NSNN).</w:t>
      </w:r>
    </w:p>
    <w:p w:rsidR="002161E4" w:rsidRDefault="009E58AB">
      <w:pPr>
        <w:tabs>
          <w:tab w:val="left" w:pos="374"/>
        </w:tabs>
        <w:spacing w:before="120" w:after="120"/>
        <w:ind w:firstLine="720"/>
        <w:jc w:val="both"/>
        <w:rPr>
          <w:sz w:val="28"/>
          <w:szCs w:val="28"/>
          <w:lang w:val="sv-SE"/>
        </w:rPr>
      </w:pPr>
      <w:r w:rsidRPr="0021642A">
        <w:rPr>
          <w:sz w:val="28"/>
          <w:szCs w:val="28"/>
          <w:lang w:val="nl-NL"/>
        </w:rPr>
        <w:t xml:space="preserve">Qua gần 06 năm thực hiện (2017-2022), Luật NSNN đã đi vào cuộc sống, </w:t>
      </w:r>
      <w:r w:rsidRPr="0021642A">
        <w:rPr>
          <w:sz w:val="28"/>
          <w:szCs w:val="28"/>
        </w:rPr>
        <w:t xml:space="preserve">quản lý thống nhất nền tài chính quốc gia, nâng cao tính chủ động và trách nhiệm của các cơ quan, tổ chức trong việc quản lý và sử dụng NSNN, củng cố kỷ luật tài chính, sử dụng tiết kiệm, có hiệu quả ngân sách và tài sản của Nhà nước, tăng tích lũy nhằm thực hiện công nghiệp hoá, hiện đại hoá đất nước theo định hướng xã hội chủ nghĩa, đáp ứng yêu cầu phát triển </w:t>
      </w:r>
      <w:r w:rsidR="00C907FC">
        <w:rPr>
          <w:sz w:val="28"/>
          <w:szCs w:val="28"/>
        </w:rPr>
        <w:t>kinh tế - xã hội</w:t>
      </w:r>
      <w:r w:rsidRPr="0021642A">
        <w:rPr>
          <w:sz w:val="28"/>
          <w:szCs w:val="28"/>
        </w:rPr>
        <w:t xml:space="preserve">, nâng cao đời sống nhân dân, bảo đảm quốc phòng, an ninh, đối ngoại. Tuy nhiên, trong quá trình tổ chức thực hiện, những tác động khách quan làm thay đổi cơ cấu thu, </w:t>
      </w:r>
      <w:r w:rsidR="00C907FC">
        <w:rPr>
          <w:sz w:val="28"/>
          <w:szCs w:val="28"/>
        </w:rPr>
        <w:t>ngân sách trung ương (</w:t>
      </w:r>
      <w:r w:rsidRPr="0021642A">
        <w:rPr>
          <w:sz w:val="28"/>
          <w:szCs w:val="28"/>
        </w:rPr>
        <w:t>NSTW</w:t>
      </w:r>
      <w:r w:rsidR="00C907FC">
        <w:rPr>
          <w:sz w:val="28"/>
          <w:szCs w:val="28"/>
        </w:rPr>
        <w:t>)</w:t>
      </w:r>
      <w:r w:rsidRPr="0021642A">
        <w:rPr>
          <w:sz w:val="28"/>
          <w:szCs w:val="28"/>
        </w:rPr>
        <w:t xml:space="preserve"> vẫn giữ vai trò chủ đạo nhưng có xu hướng giảm, trong khi yêu cầu đòi hỏi cần tăng cường hơn nữa tính chủ động của </w:t>
      </w:r>
      <w:r w:rsidR="00C907FC">
        <w:rPr>
          <w:sz w:val="28"/>
          <w:szCs w:val="28"/>
        </w:rPr>
        <w:t>ngân sách địa phương (</w:t>
      </w:r>
      <w:r w:rsidRPr="0021642A">
        <w:rPr>
          <w:sz w:val="28"/>
          <w:szCs w:val="28"/>
        </w:rPr>
        <w:t>NSĐP</w:t>
      </w:r>
      <w:r w:rsidR="00C907FC">
        <w:rPr>
          <w:sz w:val="28"/>
          <w:szCs w:val="28"/>
        </w:rPr>
        <w:t>)</w:t>
      </w:r>
      <w:r w:rsidRPr="0021642A">
        <w:rPr>
          <w:sz w:val="28"/>
          <w:szCs w:val="28"/>
        </w:rPr>
        <w:t>; công tác xây dựng, tổng hợp dự toán NSNN và phân bổ NSTW, chấp hành, quyết toán NSNN cũng đã phát sinh một số điểm hạn chế, bất cập cần được nghiên cứu để rà soát, sửa đổi cho phù hợp với thực tiễn, cụ thể như sau:</w:t>
      </w:r>
    </w:p>
    <w:p w:rsidR="002161E4" w:rsidRDefault="009E58AB">
      <w:pPr>
        <w:spacing w:before="120" w:after="120"/>
        <w:ind w:firstLine="720"/>
        <w:jc w:val="both"/>
        <w:rPr>
          <w:bCs/>
          <w:noProof/>
          <w:sz w:val="28"/>
          <w:szCs w:val="28"/>
        </w:rPr>
      </w:pPr>
      <w:r w:rsidRPr="00766020">
        <w:rPr>
          <w:i/>
          <w:sz w:val="28"/>
          <w:szCs w:val="28"/>
          <w:lang w:val="sv-SE"/>
        </w:rPr>
        <w:t>Một là,</w:t>
      </w:r>
      <w:r w:rsidRPr="0021642A">
        <w:rPr>
          <w:sz w:val="28"/>
          <w:szCs w:val="28"/>
          <w:lang w:val="sv-SE"/>
        </w:rPr>
        <w:t xml:space="preserve"> x</w:t>
      </w:r>
      <w:r w:rsidRPr="0021642A">
        <w:rPr>
          <w:bCs/>
          <w:noProof/>
          <w:sz w:val="28"/>
          <w:szCs w:val="28"/>
        </w:rPr>
        <w:t xml:space="preserve">uất phát từ thực tiễn tồn tại, vướng mắc trong việc triển khai các dự án đường bộ trong thời gian qua, Quốc hội đã ban hành Nghị quyết số 106/2023/QH15 ngày 28/11/2023 thí điểm một số chính sách đặc thù về đầu tư xây dựng công trình đường bộ, đã giao thẩm quyền cho Thủ tướng Chính phủ xem xét, quyết định và chịu trách nhiệm trong việc giao UBND cấp tỉnh được làm cơ quan chủ quản, được sử dụng NSĐP và vốn hợp pháp khác đầu tư dự án đường quốc lộ, đường cao tốc đối với 07 dự án (thuộc nhiệm vụ chi của NSTW) tại Phụ lục II kèm theo Nghị quyết, giao một số UBND cấp tỉnh được làm cơ quan chủ quản, được sử dụng NSĐP này hỗ trợ địa phương khác thực hiện hoạt động đầu tư công của dự án qua các địa phương đối với 14 dự án tại Phụ lục III kèm theo Nghị quyết. </w:t>
      </w:r>
    </w:p>
    <w:p w:rsidR="002161E4" w:rsidRDefault="009E58AB">
      <w:pPr>
        <w:spacing w:before="120" w:after="120"/>
        <w:ind w:firstLine="720"/>
        <w:jc w:val="both"/>
        <w:rPr>
          <w:bCs/>
          <w:noProof/>
          <w:sz w:val="28"/>
          <w:szCs w:val="28"/>
        </w:rPr>
      </w:pPr>
      <w:r w:rsidRPr="0021642A">
        <w:rPr>
          <w:bCs/>
          <w:noProof/>
          <w:sz w:val="28"/>
          <w:szCs w:val="28"/>
        </w:rPr>
        <w:t>Bên cạnh đó, thực tế hiện nay Quốc hội đã ban hành Luật, Nghị quyết cho phép một số địa phương có cơ chế tài chính, ngân sách đặc thù (Hà Nội, Thành phố Hồ Chí Minh, Đà Nẵng, Khánh Hòa, Thừa Thiên Huế, Nghệ An,…) được sử dụng NSĐP để hỗ trợ địa phương khác, khác với quy định hiện hành của Luật NSNN.</w:t>
      </w:r>
    </w:p>
    <w:p w:rsidR="002161E4" w:rsidRDefault="009E58AB">
      <w:pPr>
        <w:spacing w:before="120" w:after="120"/>
        <w:ind w:firstLine="720"/>
        <w:jc w:val="both"/>
        <w:rPr>
          <w:bCs/>
          <w:noProof/>
          <w:sz w:val="28"/>
          <w:szCs w:val="28"/>
        </w:rPr>
      </w:pPr>
      <w:r w:rsidRPr="00766020">
        <w:rPr>
          <w:bCs/>
          <w:i/>
          <w:noProof/>
          <w:sz w:val="28"/>
          <w:szCs w:val="28"/>
        </w:rPr>
        <w:t xml:space="preserve">Hai là, </w:t>
      </w:r>
      <w:r w:rsidRPr="0021642A">
        <w:rPr>
          <w:bCs/>
          <w:noProof/>
          <w:sz w:val="28"/>
          <w:szCs w:val="28"/>
        </w:rPr>
        <w:t xml:space="preserve">việc tăng cường và mở rộng mối quan hệ chiến lược, hữu nghị, truyền thống đặc biệt giữa các địa phương Việt Nam với các địa phương của 03 nước Lào, Campuchia, Cuba; cùng với các địa phương nước bạn khác luôn được Nhà nước hai bên quan tâm, khuyến khích. Tuy nhiên, tại Luật Ngân sách nhà </w:t>
      </w:r>
      <w:r w:rsidRPr="0021642A">
        <w:rPr>
          <w:bCs/>
          <w:noProof/>
          <w:sz w:val="28"/>
          <w:szCs w:val="28"/>
        </w:rPr>
        <w:lastRenderedPageBreak/>
        <w:t>nước chưa có quy định về việc sử dụng ngân sách địa phương để viện trợ cho các địa phương nước ngoài.</w:t>
      </w:r>
    </w:p>
    <w:p w:rsidR="002161E4" w:rsidRDefault="009E58AB">
      <w:pPr>
        <w:spacing w:before="120" w:after="120"/>
        <w:ind w:firstLine="720"/>
        <w:jc w:val="both"/>
        <w:rPr>
          <w:bCs/>
          <w:noProof/>
          <w:sz w:val="28"/>
          <w:szCs w:val="28"/>
        </w:rPr>
      </w:pPr>
      <w:r w:rsidRPr="0021642A">
        <w:rPr>
          <w:bCs/>
          <w:noProof/>
          <w:sz w:val="28"/>
          <w:szCs w:val="28"/>
        </w:rPr>
        <w:t>Hiện nay, một số địa phương (Sơn La, Quảng Ninh, Hải Dương, Bắc Ninh, Thanh Hóa, Thừa - Thiên Huế) đã có các văn bản báo cáo Thủ tướng Chính phủ và đề nghị các bộ, cơ quan trung ương chấp thuận việc cho phép sử dụng ngân sách địa phương để hỗ trợ các địa phương nước Bạn xây dựng các trường học, công trình văn hóa, giáo dục.</w:t>
      </w:r>
    </w:p>
    <w:p w:rsidR="002161E4" w:rsidRDefault="009E58AB">
      <w:pPr>
        <w:spacing w:before="120" w:after="120"/>
        <w:ind w:firstLine="720"/>
        <w:jc w:val="both"/>
        <w:rPr>
          <w:bCs/>
          <w:i/>
          <w:noProof/>
          <w:sz w:val="28"/>
          <w:szCs w:val="28"/>
        </w:rPr>
      </w:pPr>
      <w:r w:rsidRPr="00F67376">
        <w:rPr>
          <w:bCs/>
          <w:i/>
          <w:noProof/>
          <w:sz w:val="28"/>
          <w:szCs w:val="28"/>
        </w:rPr>
        <w:t>(Báo cáo đánh giá tổng kết, thi hành tình hình thực hiện Luật Ngân sách Nhà nước trình kèm)</w:t>
      </w:r>
    </w:p>
    <w:p w:rsidR="002161E4" w:rsidRDefault="009E58AB">
      <w:pPr>
        <w:widowControl w:val="0"/>
        <w:autoSpaceDE w:val="0"/>
        <w:autoSpaceDN w:val="0"/>
        <w:adjustRightInd w:val="0"/>
        <w:spacing w:before="120" w:after="120"/>
        <w:ind w:firstLine="720"/>
        <w:jc w:val="both"/>
        <w:rPr>
          <w:b/>
          <w:i/>
          <w:sz w:val="28"/>
          <w:szCs w:val="28"/>
          <w:lang w:val="nl-NL"/>
        </w:rPr>
      </w:pPr>
      <w:r w:rsidRPr="0021642A">
        <w:rPr>
          <w:b/>
          <w:i/>
          <w:sz w:val="28"/>
          <w:szCs w:val="28"/>
          <w:lang w:val="nl-NL"/>
        </w:rPr>
        <w:t xml:space="preserve"> 2.</w:t>
      </w:r>
      <w:r>
        <w:rPr>
          <w:b/>
          <w:i/>
          <w:sz w:val="28"/>
          <w:szCs w:val="28"/>
          <w:lang w:val="nl-NL"/>
        </w:rPr>
        <w:t>5</w:t>
      </w:r>
      <w:r w:rsidRPr="0021642A">
        <w:rPr>
          <w:b/>
          <w:i/>
          <w:sz w:val="28"/>
          <w:szCs w:val="28"/>
          <w:lang w:val="nl-NL"/>
        </w:rPr>
        <w:t xml:space="preserve">. Luật Quản lý, sử dụng tài sản công số </w:t>
      </w:r>
      <w:r w:rsidRPr="0021642A">
        <w:rPr>
          <w:b/>
          <w:i/>
          <w:sz w:val="28"/>
          <w:szCs w:val="28"/>
          <w:lang w:val="vi-VN"/>
        </w:rPr>
        <w:t>15/2017/QH1</w:t>
      </w:r>
      <w:r w:rsidRPr="0021642A">
        <w:rPr>
          <w:b/>
          <w:i/>
          <w:sz w:val="28"/>
          <w:szCs w:val="28"/>
        </w:rPr>
        <w:t>4</w:t>
      </w:r>
    </w:p>
    <w:p w:rsidR="002161E4" w:rsidRDefault="009E58AB">
      <w:pPr>
        <w:tabs>
          <w:tab w:val="left" w:pos="0"/>
          <w:tab w:val="left" w:pos="567"/>
        </w:tabs>
        <w:spacing w:before="120" w:after="120"/>
        <w:ind w:firstLine="720"/>
        <w:jc w:val="both"/>
        <w:rPr>
          <w:sz w:val="28"/>
          <w:szCs w:val="28"/>
          <w:lang w:val="vi-VN"/>
        </w:rPr>
      </w:pPr>
      <w:r w:rsidRPr="0021642A">
        <w:rPr>
          <w:sz w:val="28"/>
          <w:szCs w:val="28"/>
          <w:lang w:val="nl-NL"/>
        </w:rPr>
        <w:t xml:space="preserve">Luật </w:t>
      </w:r>
      <w:r w:rsidRPr="0021642A">
        <w:rPr>
          <w:sz w:val="28"/>
          <w:szCs w:val="28"/>
          <w:lang w:val="vi-VN"/>
        </w:rPr>
        <w:t>Quản lý, sử dụng tài sản c</w:t>
      </w:r>
      <w:r w:rsidRPr="0021642A">
        <w:rPr>
          <w:sz w:val="28"/>
          <w:szCs w:val="28"/>
          <w:lang w:val="nl-NL"/>
        </w:rPr>
        <w:t>ô</w:t>
      </w:r>
      <w:r w:rsidRPr="0021642A">
        <w:rPr>
          <w:sz w:val="28"/>
          <w:szCs w:val="28"/>
          <w:lang w:val="vi-VN"/>
        </w:rPr>
        <w:t>ng</w:t>
      </w:r>
      <w:r w:rsidRPr="0021642A">
        <w:rPr>
          <w:sz w:val="28"/>
          <w:szCs w:val="28"/>
          <w:lang w:val="nl-NL"/>
        </w:rPr>
        <w:t xml:space="preserve"> số </w:t>
      </w:r>
      <w:r w:rsidRPr="0021642A">
        <w:rPr>
          <w:sz w:val="28"/>
          <w:szCs w:val="28"/>
          <w:lang w:val="vi-VN"/>
        </w:rPr>
        <w:t>15/2017/QH1</w:t>
      </w:r>
      <w:r w:rsidRPr="0021642A">
        <w:rPr>
          <w:sz w:val="28"/>
          <w:szCs w:val="28"/>
        </w:rPr>
        <w:t>4</w:t>
      </w:r>
      <w:r w:rsidRPr="0021642A">
        <w:rPr>
          <w:sz w:val="28"/>
          <w:szCs w:val="28"/>
          <w:lang w:val="nl-NL"/>
        </w:rPr>
        <w:t xml:space="preserve"> được Quốc</w:t>
      </w:r>
      <w:r w:rsidRPr="0021642A">
        <w:rPr>
          <w:sz w:val="28"/>
          <w:szCs w:val="28"/>
          <w:lang w:val="vi-VN"/>
        </w:rPr>
        <w:t xml:space="preserve"> hội khoá XI</w:t>
      </w:r>
      <w:r w:rsidRPr="0021642A">
        <w:rPr>
          <w:sz w:val="28"/>
          <w:szCs w:val="28"/>
        </w:rPr>
        <w:t>V</w:t>
      </w:r>
      <w:r w:rsidRPr="0021642A">
        <w:rPr>
          <w:sz w:val="28"/>
          <w:szCs w:val="28"/>
          <w:lang w:val="vi-VN"/>
        </w:rPr>
        <w:t xml:space="preserve"> </w:t>
      </w:r>
      <w:r w:rsidRPr="0021642A">
        <w:rPr>
          <w:sz w:val="28"/>
          <w:szCs w:val="28"/>
          <w:lang w:val="nl-NL"/>
        </w:rPr>
        <w:t>thông qua và có hiệu lực thi hành từ ngày 01/</w:t>
      </w:r>
      <w:r w:rsidRPr="0021642A">
        <w:rPr>
          <w:sz w:val="28"/>
          <w:szCs w:val="28"/>
          <w:lang w:val="vi-VN"/>
        </w:rPr>
        <w:t>01/2018. Qua hơn 0</w:t>
      </w:r>
      <w:r w:rsidRPr="0021642A">
        <w:rPr>
          <w:sz w:val="28"/>
          <w:szCs w:val="28"/>
        </w:rPr>
        <w:t>6</w:t>
      </w:r>
      <w:r w:rsidRPr="0021642A">
        <w:rPr>
          <w:sz w:val="28"/>
          <w:szCs w:val="28"/>
          <w:lang w:val="vi-VN"/>
        </w:rPr>
        <w:t xml:space="preserve"> năm thực hiện, Luật Quản lý, sử dụng tài sản công và các văn bản quy định chi tiết thi hành Luật đã tạo hành lang pháp lý cho việc quản lý, sử dụng tài sản công, góp phần </w:t>
      </w:r>
      <w:r w:rsidRPr="0021642A">
        <w:rPr>
          <w:sz w:val="28"/>
          <w:szCs w:val="28"/>
        </w:rPr>
        <w:t xml:space="preserve">thực hiện mục tiêu </w:t>
      </w:r>
      <w:r w:rsidRPr="0021642A">
        <w:rPr>
          <w:sz w:val="28"/>
          <w:szCs w:val="28"/>
          <w:lang w:val="vi-VN"/>
        </w:rPr>
        <w:t xml:space="preserve">quản lý, sử dụng tài sản công tiết kiệm, hiệu quả, </w:t>
      </w:r>
      <w:r w:rsidRPr="0021642A">
        <w:rPr>
          <w:sz w:val="28"/>
          <w:szCs w:val="28"/>
        </w:rPr>
        <w:t xml:space="preserve">phòng, </w:t>
      </w:r>
      <w:r w:rsidRPr="0021642A">
        <w:rPr>
          <w:sz w:val="28"/>
          <w:szCs w:val="28"/>
          <w:lang w:val="vi-VN"/>
        </w:rPr>
        <w:t xml:space="preserve">chống </w:t>
      </w:r>
      <w:r w:rsidRPr="0021642A">
        <w:rPr>
          <w:sz w:val="28"/>
          <w:szCs w:val="28"/>
        </w:rPr>
        <w:t xml:space="preserve">thất thoát, </w:t>
      </w:r>
      <w:r w:rsidRPr="0021642A">
        <w:rPr>
          <w:sz w:val="28"/>
          <w:szCs w:val="28"/>
          <w:lang w:val="vi-VN"/>
        </w:rPr>
        <w:t>lãng phí tài sản công.</w:t>
      </w:r>
    </w:p>
    <w:p w:rsidR="002161E4" w:rsidRDefault="009E58AB">
      <w:pPr>
        <w:tabs>
          <w:tab w:val="left" w:pos="0"/>
          <w:tab w:val="left" w:pos="567"/>
        </w:tabs>
        <w:spacing w:before="120" w:after="120"/>
        <w:ind w:firstLine="720"/>
        <w:jc w:val="both"/>
        <w:rPr>
          <w:sz w:val="28"/>
          <w:szCs w:val="28"/>
          <w:lang w:val="vi-VN"/>
        </w:rPr>
      </w:pPr>
      <w:r w:rsidRPr="0021642A">
        <w:rPr>
          <w:sz w:val="28"/>
          <w:szCs w:val="28"/>
          <w:lang w:val="vi-VN"/>
        </w:rPr>
        <w:t>Bên cạnh những kết quả đạt được, trong quá trình phát triển kinh tế - xã hội và hội nhập quốc tế, do sự biến động nhanh</w:t>
      </w:r>
      <w:r w:rsidRPr="0021642A">
        <w:rPr>
          <w:sz w:val="28"/>
          <w:szCs w:val="28"/>
        </w:rPr>
        <w:t>, khó lường</w:t>
      </w:r>
      <w:r w:rsidRPr="0021642A">
        <w:rPr>
          <w:sz w:val="28"/>
          <w:szCs w:val="28"/>
          <w:lang w:val="vi-VN"/>
        </w:rPr>
        <w:t xml:space="preserve"> của kinh tế - chính trị thế giới </w:t>
      </w:r>
      <w:r w:rsidRPr="0021642A">
        <w:rPr>
          <w:sz w:val="28"/>
          <w:szCs w:val="28"/>
        </w:rPr>
        <w:t>tác động đến</w:t>
      </w:r>
      <w:r w:rsidRPr="0021642A">
        <w:rPr>
          <w:sz w:val="28"/>
          <w:szCs w:val="28"/>
          <w:lang w:val="vi-VN"/>
        </w:rPr>
        <w:t xml:space="preserve"> nền kinh tế Việt Nam nên yêu cầu về việc quản lý, sử dụng tài sản công cũng có sự thay đổi dẫn đến một số quy định tại Luật Quản lý, sử dụng tài sản công đã bộc lộ những hạn chế, bất cập, không </w:t>
      </w:r>
      <w:r w:rsidRPr="0021642A">
        <w:rPr>
          <w:sz w:val="28"/>
          <w:szCs w:val="28"/>
        </w:rPr>
        <w:t xml:space="preserve">còn </w:t>
      </w:r>
      <w:r w:rsidRPr="0021642A">
        <w:rPr>
          <w:sz w:val="28"/>
          <w:szCs w:val="28"/>
          <w:lang w:val="vi-VN"/>
        </w:rPr>
        <w:t>phù hợp với bối cảnh mới có nhiều thay đổi, đặt ra yêu cầu cần phải được</w:t>
      </w:r>
      <w:r w:rsidRPr="0021642A">
        <w:rPr>
          <w:sz w:val="28"/>
          <w:szCs w:val="28"/>
        </w:rPr>
        <w:t xml:space="preserve"> </w:t>
      </w:r>
      <w:r w:rsidRPr="0021642A">
        <w:rPr>
          <w:sz w:val="28"/>
          <w:szCs w:val="28"/>
          <w:lang w:val="vi-VN"/>
        </w:rPr>
        <w:t>sửa đổi, bổ sung để đáp</w:t>
      </w:r>
      <w:r w:rsidRPr="0021642A">
        <w:rPr>
          <w:sz w:val="28"/>
          <w:szCs w:val="28"/>
        </w:rPr>
        <w:t xml:space="preserve"> ứng</w:t>
      </w:r>
      <w:r w:rsidRPr="0021642A">
        <w:rPr>
          <w:sz w:val="28"/>
          <w:szCs w:val="28"/>
          <w:lang w:val="vi-VN"/>
        </w:rPr>
        <w:t xml:space="preserve"> với yêu cầu </w:t>
      </w:r>
      <w:r w:rsidRPr="0021642A">
        <w:rPr>
          <w:sz w:val="28"/>
          <w:szCs w:val="28"/>
        </w:rPr>
        <w:t>quản lý</w:t>
      </w:r>
      <w:r w:rsidRPr="0021642A">
        <w:rPr>
          <w:sz w:val="28"/>
          <w:szCs w:val="28"/>
          <w:lang w:val="vi-VN"/>
        </w:rPr>
        <w:t xml:space="preserve"> và khắc phục các vướng mắc</w:t>
      </w:r>
      <w:r w:rsidRPr="0021642A">
        <w:rPr>
          <w:sz w:val="28"/>
          <w:szCs w:val="28"/>
        </w:rPr>
        <w:t>, bất cập nảy sinh</w:t>
      </w:r>
      <w:r w:rsidRPr="0021642A">
        <w:rPr>
          <w:sz w:val="28"/>
          <w:szCs w:val="28"/>
          <w:lang w:val="vi-VN"/>
        </w:rPr>
        <w:t xml:space="preserve"> trong thực thi thời gian qua, cụ thể như sau:</w:t>
      </w:r>
    </w:p>
    <w:p w:rsidR="002161E4" w:rsidRDefault="009E58AB">
      <w:pPr>
        <w:widowControl w:val="0"/>
        <w:spacing w:before="120" w:after="120"/>
        <w:ind w:firstLine="720"/>
        <w:jc w:val="both"/>
        <w:rPr>
          <w:bCs/>
          <w:sz w:val="28"/>
          <w:szCs w:val="28"/>
        </w:rPr>
      </w:pPr>
      <w:r w:rsidRPr="0021642A">
        <w:rPr>
          <w:i/>
          <w:iCs/>
          <w:sz w:val="28"/>
          <w:szCs w:val="28"/>
          <w:lang w:val="nl-NL"/>
        </w:rPr>
        <w:t>Một là</w:t>
      </w:r>
      <w:r w:rsidRPr="0021642A">
        <w:rPr>
          <w:sz w:val="28"/>
          <w:szCs w:val="28"/>
          <w:lang w:val="nl-NL"/>
        </w:rPr>
        <w:t xml:space="preserve">, </w:t>
      </w:r>
      <w:r w:rsidRPr="0021642A">
        <w:rPr>
          <w:bCs/>
          <w:sz w:val="28"/>
          <w:szCs w:val="28"/>
          <w:lang w:val="vi-VN"/>
        </w:rPr>
        <w:t xml:space="preserve">Luật Quản lý, sử dụng tài sản công </w:t>
      </w:r>
      <w:r w:rsidRPr="0021642A">
        <w:rPr>
          <w:bCs/>
          <w:sz w:val="28"/>
          <w:szCs w:val="28"/>
        </w:rPr>
        <w:t xml:space="preserve">hiện nay quy định “cứng” thẩm quyền phê duyệt Đề án sử dụng tài sản công vào mục đích kinh doanh, cho thuê, liên doanh, liên kết của Bộ trưởng, Thủ trưởng cơ quan trung ương, Chủ tịch Ủy ban nhân dân cấp tỉnh. Quy định này đã hạn chế tính </w:t>
      </w:r>
      <w:r w:rsidRPr="0021642A">
        <w:rPr>
          <w:bCs/>
          <w:sz w:val="28"/>
          <w:szCs w:val="28"/>
          <w:lang w:val="vi-VN"/>
        </w:rPr>
        <w:t xml:space="preserve">chủ động </w:t>
      </w:r>
      <w:r w:rsidRPr="0021642A">
        <w:rPr>
          <w:bCs/>
          <w:sz w:val="28"/>
          <w:szCs w:val="28"/>
        </w:rPr>
        <w:t>của</w:t>
      </w:r>
      <w:r w:rsidRPr="0021642A">
        <w:rPr>
          <w:bCs/>
          <w:sz w:val="28"/>
          <w:szCs w:val="28"/>
          <w:lang w:val="vi-VN"/>
        </w:rPr>
        <w:t xml:space="preserve"> các </w:t>
      </w:r>
      <w:r w:rsidRPr="0021642A">
        <w:rPr>
          <w:bCs/>
          <w:sz w:val="28"/>
          <w:szCs w:val="28"/>
        </w:rPr>
        <w:t>Bộ, ngành, địa phương, đơn vị cấp dưới trong việc khai thác tài sản công tại đơn vị sự nghiệp công lập; thời gian ra quyết định phê duyệt Đề án bị kéo dài do phải qua nhiều khâu trung gian; đồng thời, thiếu sự đồng bộ với quy định về thẩm quyền áp dụng cho các hành vi khác liên quan đến quản lý, sử dụng tài sản công tại cơ quan, tổ chức, đơn vị (mua sắm, thuê, bán, điều chuyển, thanh lý,…).</w:t>
      </w:r>
    </w:p>
    <w:p w:rsidR="002161E4" w:rsidRDefault="009E58AB">
      <w:pPr>
        <w:widowControl w:val="0"/>
        <w:spacing w:before="120" w:after="120"/>
        <w:ind w:firstLine="720"/>
        <w:jc w:val="both"/>
        <w:rPr>
          <w:bCs/>
          <w:sz w:val="28"/>
          <w:szCs w:val="28"/>
        </w:rPr>
      </w:pPr>
      <w:r w:rsidRPr="0021642A">
        <w:rPr>
          <w:bCs/>
          <w:i/>
          <w:sz w:val="28"/>
          <w:szCs w:val="28"/>
        </w:rPr>
        <w:t xml:space="preserve">Hai là, </w:t>
      </w:r>
      <w:r w:rsidRPr="0021642A">
        <w:rPr>
          <w:bCs/>
          <w:sz w:val="28"/>
          <w:szCs w:val="28"/>
        </w:rPr>
        <w:t xml:space="preserve">thực hiện Luật Quản lý, sử dụng tài sản công và các văn bản quy định chi tiết thi hành Luật, các Bộ, cơ quan trung ương, Hội đồng nhân dân tỉnh, thành phố trực thuộc trung ương đã ban hành quy định phân cấp thẩm quyền trong mua sắm, thuê, quản lý, sử dụng, xử lý tài sản công. Việc phân cấp thẩm quyền được các Bộ, cơ quan trung ương, địa phương thực hiện theo nhiều tiêu chí khác nhau như: theo loại tài sản, theo giá trị của tài sản, theo mức độ tự chủ của cơ quan, tổ chức, đơn vị,… và được phân cấp cho nhiều đối tượng khác nhau như: UBND cấp tỉnh, huyện xã, Chủ tịch UBND cấp tỉnh, huyện, xã, Giám đốc </w:t>
      </w:r>
      <w:r w:rsidRPr="0021642A">
        <w:rPr>
          <w:bCs/>
          <w:sz w:val="28"/>
          <w:szCs w:val="28"/>
        </w:rPr>
        <w:lastRenderedPageBreak/>
        <w:t>Sở, ngành, tổ chức, đơn vị thuộc tỉnh, Thủ trưởng cơ quan nhà nước, Thủ trưởng đơn vị sự nghiệp công lập,…. Quá trình thực hiện các quy định về phân cấp của Bộ, cơ quan trung ương, địa phương cho thấy việc phân cấp này là phù hợp với thực tiễn, sát với yêu cầu quản lý tài sản công của Bộ, cơ quan trung ương, địa phương. Tuy nhiên, việc phân cấp nêu trên hiện nay chưa bảo đảm thống nhất với Luật Tổ chức chính quyền địa phương do theo quy định của Luật Tổ chức chính quyền địa phương thì Hội đồng nhân dân cấp tỉnh chỉ phân cấp cho chính quyền địa phương hoặc cơ quan nhà nước cấp dưới.</w:t>
      </w:r>
    </w:p>
    <w:p w:rsidR="002161E4" w:rsidRDefault="009E58AB">
      <w:pPr>
        <w:spacing w:before="120" w:after="120"/>
        <w:ind w:firstLine="720"/>
        <w:jc w:val="both"/>
        <w:rPr>
          <w:sz w:val="28"/>
          <w:szCs w:val="28"/>
        </w:rPr>
      </w:pPr>
      <w:r w:rsidRPr="0021642A">
        <w:rPr>
          <w:bCs/>
          <w:i/>
          <w:iCs/>
          <w:sz w:val="28"/>
          <w:szCs w:val="28"/>
          <w:lang w:val="nb-NO"/>
        </w:rPr>
        <w:t>Ba là</w:t>
      </w:r>
      <w:r w:rsidRPr="0021642A">
        <w:rPr>
          <w:bCs/>
          <w:sz w:val="28"/>
          <w:szCs w:val="28"/>
          <w:lang w:val="nb-NO"/>
        </w:rPr>
        <w:t xml:space="preserve">, </w:t>
      </w:r>
      <w:r w:rsidRPr="0021642A">
        <w:rPr>
          <w:sz w:val="28"/>
          <w:szCs w:val="28"/>
          <w:lang w:val="vi-VN"/>
        </w:rPr>
        <w:t>hoạt động của Mặt trận Tổ quốc Việt Nam các cấp do ngân sách nhà nước bảo đảm theo quy định của pháp luật; do đó, tài sản tại Mặt trận Tổ quốc Việt Nam là tài sản công theo Điều 53 Hiến pháp năm 2013. Tuy nhiên, loại hình của Mặt trận Tổ quốc Việt Nam chưa được</w:t>
      </w:r>
      <w:r w:rsidRPr="0021642A">
        <w:rPr>
          <w:sz w:val="28"/>
          <w:szCs w:val="28"/>
        </w:rPr>
        <w:t xml:space="preserve"> xác định cụ thể</w:t>
      </w:r>
      <w:r w:rsidRPr="0021642A">
        <w:rPr>
          <w:sz w:val="28"/>
          <w:szCs w:val="28"/>
          <w:lang w:val="vi-VN"/>
        </w:rPr>
        <w:t xml:space="preserve"> trong các nhóm tổ chức đã quy định tại Luật Quản lý, sử dụng tài sản công; do đó, </w:t>
      </w:r>
      <w:r w:rsidRPr="0021642A">
        <w:rPr>
          <w:sz w:val="28"/>
          <w:szCs w:val="28"/>
        </w:rPr>
        <w:t>còn có sự lúng túng trong áp dụng pháp luật để quản lý, sử dụng</w:t>
      </w:r>
      <w:r w:rsidRPr="0021642A">
        <w:rPr>
          <w:sz w:val="28"/>
          <w:szCs w:val="28"/>
          <w:lang w:val="vi-VN"/>
        </w:rPr>
        <w:t xml:space="preserve"> đối với tài sản công tại Mặt trận Tổ quốc Việt Nam. </w:t>
      </w:r>
    </w:p>
    <w:p w:rsidR="002161E4" w:rsidRDefault="009E58AB">
      <w:pPr>
        <w:widowControl w:val="0"/>
        <w:spacing w:before="120" w:after="120"/>
        <w:ind w:firstLine="720"/>
        <w:jc w:val="both"/>
        <w:rPr>
          <w:sz w:val="28"/>
          <w:szCs w:val="28"/>
          <w:lang w:val="nl-NL"/>
        </w:rPr>
      </w:pPr>
      <w:r w:rsidRPr="0021642A">
        <w:rPr>
          <w:i/>
          <w:iCs/>
          <w:sz w:val="28"/>
          <w:szCs w:val="28"/>
          <w:lang w:val="nl-NL"/>
        </w:rPr>
        <w:t>Bốn là</w:t>
      </w:r>
      <w:r w:rsidRPr="0021642A">
        <w:rPr>
          <w:sz w:val="28"/>
          <w:szCs w:val="28"/>
          <w:lang w:val="nl-NL"/>
        </w:rPr>
        <w:t>, một</w:t>
      </w:r>
      <w:r w:rsidRPr="0021642A">
        <w:rPr>
          <w:sz w:val="28"/>
          <w:szCs w:val="28"/>
          <w:lang w:val="vi-VN"/>
        </w:rPr>
        <w:t xml:space="preserve"> số h</w:t>
      </w:r>
      <w:r w:rsidRPr="0021642A">
        <w:rPr>
          <w:sz w:val="28"/>
          <w:szCs w:val="28"/>
        </w:rPr>
        <w:t>ì</w:t>
      </w:r>
      <w:r w:rsidRPr="0021642A">
        <w:rPr>
          <w:sz w:val="28"/>
          <w:szCs w:val="28"/>
          <w:lang w:val="vi-VN"/>
        </w:rPr>
        <w:t>nh thức xử lý tài sản công tại cơ quan, tổ chức, đơn vị, tài sản được xác lập quyền sở hữu toàn dân</w:t>
      </w:r>
      <w:r w:rsidRPr="0021642A">
        <w:rPr>
          <w:sz w:val="28"/>
          <w:szCs w:val="28"/>
          <w:lang w:val="nl-NL"/>
        </w:rPr>
        <w:t xml:space="preserve"> cần được điều chỉnh, cập nhật cho phù hợp với</w:t>
      </w:r>
      <w:r w:rsidRPr="0021642A">
        <w:rPr>
          <w:sz w:val="28"/>
          <w:szCs w:val="28"/>
          <w:lang w:val="vi-VN"/>
        </w:rPr>
        <w:t xml:space="preserve"> thực tiễn xử lý tài sản, nhằm bảo đảm việc xử lý tài sản được tiết kiệm, hiệu quả</w:t>
      </w:r>
      <w:r w:rsidRPr="0021642A">
        <w:rPr>
          <w:sz w:val="28"/>
          <w:szCs w:val="28"/>
        </w:rPr>
        <w:t xml:space="preserve">; </w:t>
      </w:r>
      <w:r w:rsidRPr="0021642A">
        <w:rPr>
          <w:sz w:val="28"/>
          <w:szCs w:val="28"/>
          <w:lang w:val="nl-NL"/>
        </w:rPr>
        <w:t>quy trình</w:t>
      </w:r>
      <w:r w:rsidRPr="0021642A">
        <w:rPr>
          <w:sz w:val="28"/>
          <w:szCs w:val="28"/>
          <w:lang w:val="vi-VN"/>
        </w:rPr>
        <w:t xml:space="preserve"> xử lý tài sản được xác lập quyền sở hữu toàn dân chưa phù hợp với thực tiễn phân cấp thẩm quyền quyết định xử lý tài sản được xác lập quyền sở hữu toàn dân</w:t>
      </w:r>
    </w:p>
    <w:p w:rsidR="002161E4" w:rsidRDefault="009E58AB">
      <w:pPr>
        <w:widowControl w:val="0"/>
        <w:shd w:val="clear" w:color="auto" w:fill="FFFFFF"/>
        <w:spacing w:before="120" w:after="120"/>
        <w:ind w:firstLine="720"/>
        <w:jc w:val="both"/>
        <w:rPr>
          <w:rFonts w:eastAsia="Calibri"/>
          <w:sz w:val="28"/>
          <w:szCs w:val="22"/>
          <w:lang w:val="vi-VN"/>
        </w:rPr>
      </w:pPr>
      <w:r w:rsidRPr="0021642A">
        <w:rPr>
          <w:i/>
          <w:iCs/>
          <w:sz w:val="28"/>
          <w:szCs w:val="28"/>
          <w:lang w:val="nl-NL"/>
        </w:rPr>
        <w:t>Năm là</w:t>
      </w:r>
      <w:r w:rsidRPr="0021642A">
        <w:rPr>
          <w:sz w:val="28"/>
          <w:szCs w:val="28"/>
          <w:lang w:val="nl-NL"/>
        </w:rPr>
        <w:t xml:space="preserve">, quy định về khai thác tài sản kết cấu hạ tầng hiện nay còn chưa hợp lý, </w:t>
      </w:r>
      <w:r w:rsidRPr="0021642A">
        <w:rPr>
          <w:rFonts w:eastAsia="Calibri"/>
          <w:sz w:val="28"/>
          <w:szCs w:val="22"/>
          <w:lang w:val="vi-VN"/>
        </w:rPr>
        <w:t xml:space="preserve">làm phát sinh thủ tục hành chính </w:t>
      </w:r>
      <w:r w:rsidRPr="0021642A">
        <w:rPr>
          <w:rFonts w:eastAsia="Calibri"/>
          <w:sz w:val="28"/>
          <w:szCs w:val="22"/>
        </w:rPr>
        <w:t xml:space="preserve">không cần thiết </w:t>
      </w:r>
      <w:r w:rsidRPr="0021642A">
        <w:rPr>
          <w:rFonts w:eastAsia="Calibri"/>
          <w:sz w:val="28"/>
          <w:szCs w:val="22"/>
          <w:lang w:val="vi-VN"/>
        </w:rPr>
        <w:t>đố</w:t>
      </w:r>
      <w:r w:rsidRPr="0021642A">
        <w:rPr>
          <w:rFonts w:eastAsia="Calibri"/>
          <w:sz w:val="28"/>
          <w:szCs w:val="22"/>
        </w:rPr>
        <w:t xml:space="preserve">i với </w:t>
      </w:r>
      <w:r w:rsidRPr="0021642A">
        <w:rPr>
          <w:rFonts w:eastAsia="Calibri"/>
          <w:sz w:val="28"/>
          <w:szCs w:val="22"/>
          <w:lang w:val="vi-VN"/>
        </w:rPr>
        <w:t>một số trường hợp tài sản kết cấu hạ tầng phục vụ mục đích công cộng không phát sinh nguồn thu từ khai thác tài sản</w:t>
      </w:r>
      <w:r w:rsidRPr="0021642A">
        <w:rPr>
          <w:rFonts w:eastAsia="Calibri"/>
          <w:sz w:val="28"/>
          <w:szCs w:val="22"/>
        </w:rPr>
        <w:t xml:space="preserve"> (do vẫn phải lập Đề án khai thác tài sản)</w:t>
      </w:r>
      <w:r w:rsidRPr="0021642A">
        <w:rPr>
          <w:rFonts w:eastAsia="Calibri"/>
          <w:sz w:val="28"/>
          <w:szCs w:val="22"/>
          <w:lang w:val="vi-VN"/>
        </w:rPr>
        <w:t xml:space="preserve"> và</w:t>
      </w:r>
      <w:r w:rsidRPr="0021642A">
        <w:rPr>
          <w:rFonts w:eastAsia="Calibri"/>
          <w:sz w:val="28"/>
          <w:szCs w:val="22"/>
        </w:rPr>
        <w:t xml:space="preserve"> hạn chế các đối tượng được giao quản lý tài sản kết cấu hạ tầng tự khai thác tài sản kết cấu hạ tầng được giao</w:t>
      </w:r>
      <w:r w:rsidRPr="0021642A">
        <w:rPr>
          <w:sz w:val="28"/>
          <w:szCs w:val="28"/>
          <w:lang w:val="nl-NL"/>
        </w:rPr>
        <w:t xml:space="preserve"> </w:t>
      </w:r>
      <w:r w:rsidRPr="0021642A">
        <w:rPr>
          <w:rFonts w:eastAsia="Calibri"/>
          <w:bCs/>
          <w:sz w:val="28"/>
          <w:szCs w:val="22"/>
          <w:lang w:val="vi-VN"/>
        </w:rPr>
        <w:t xml:space="preserve">để nâng cao hiệu lực, hiệu quả </w:t>
      </w:r>
      <w:r w:rsidRPr="0021642A">
        <w:rPr>
          <w:rFonts w:eastAsia="Calibri"/>
          <w:sz w:val="28"/>
          <w:szCs w:val="22"/>
          <w:lang w:val="vi-VN"/>
        </w:rPr>
        <w:t>quản lý, sử dụng, khai thác tài sản.</w:t>
      </w:r>
    </w:p>
    <w:p w:rsidR="002161E4" w:rsidRDefault="009E58AB">
      <w:pPr>
        <w:spacing w:before="120" w:after="120"/>
        <w:ind w:firstLine="720"/>
        <w:jc w:val="both"/>
        <w:rPr>
          <w:spacing w:val="-2"/>
          <w:sz w:val="28"/>
          <w:szCs w:val="28"/>
          <w:lang w:val="nl-NL"/>
        </w:rPr>
      </w:pPr>
      <w:r w:rsidRPr="0021642A">
        <w:rPr>
          <w:i/>
          <w:iCs/>
          <w:spacing w:val="-2"/>
          <w:sz w:val="28"/>
          <w:szCs w:val="28"/>
          <w:lang w:val="nl-NL"/>
        </w:rPr>
        <w:t>Sáu là</w:t>
      </w:r>
      <w:r w:rsidRPr="0021642A">
        <w:rPr>
          <w:spacing w:val="-2"/>
          <w:sz w:val="28"/>
          <w:szCs w:val="28"/>
          <w:lang w:val="nl-NL"/>
        </w:rPr>
        <w:t>, một số quy định về tính khấu hao, hao mòn tài sản công chưa đồng bộ, chưa đáp ứng được thực tiễn của cơ quan, tổ chức, đơn vị, doanh nghiệp được giao quản lý tài sản công trong quá trình quản lý, sử dụng, khai thác</w:t>
      </w:r>
      <w:r w:rsidRPr="0021642A">
        <w:rPr>
          <w:spacing w:val="-2"/>
          <w:sz w:val="28"/>
          <w:szCs w:val="28"/>
          <w:lang w:val="vi-VN"/>
        </w:rPr>
        <w:t xml:space="preserve"> tài sản</w:t>
      </w:r>
      <w:r w:rsidRPr="0021642A">
        <w:rPr>
          <w:spacing w:val="-2"/>
          <w:sz w:val="28"/>
          <w:szCs w:val="28"/>
          <w:lang w:val="nl-NL"/>
        </w:rPr>
        <w:t>; một số đơn vị sự nghiệp công lập thuộc đối tượng phải tính khấu hao tài sản nhưng vẫn được Nhà nước giao</w:t>
      </w:r>
      <w:r w:rsidRPr="0021642A">
        <w:rPr>
          <w:spacing w:val="-2"/>
          <w:sz w:val="28"/>
          <w:szCs w:val="28"/>
          <w:lang w:val="vi-VN"/>
        </w:rPr>
        <w:t xml:space="preserve"> nhiệm vụ và định giá cung cấp dịch vụ</w:t>
      </w:r>
      <w:r w:rsidRPr="0021642A">
        <w:rPr>
          <w:spacing w:val="-2"/>
          <w:sz w:val="28"/>
          <w:szCs w:val="28"/>
        </w:rPr>
        <w:t xml:space="preserve"> của đơn vị mà trong giá cung cấp dịch vụ chưa được cấu thành yếu tố khấu hao tài sản</w:t>
      </w:r>
      <w:r w:rsidRPr="0021642A">
        <w:rPr>
          <w:spacing w:val="-2"/>
          <w:sz w:val="28"/>
          <w:szCs w:val="28"/>
          <w:lang w:val="vi-VN"/>
        </w:rPr>
        <w:t>.</w:t>
      </w:r>
      <w:r w:rsidRPr="0021642A">
        <w:rPr>
          <w:spacing w:val="-2"/>
          <w:sz w:val="28"/>
          <w:szCs w:val="28"/>
          <w:lang w:val="nl-NL"/>
        </w:rPr>
        <w:t xml:space="preserve"> </w:t>
      </w:r>
    </w:p>
    <w:p w:rsidR="002161E4" w:rsidRDefault="009E58AB">
      <w:pPr>
        <w:spacing w:before="120" w:after="120"/>
        <w:ind w:firstLine="720"/>
        <w:jc w:val="both"/>
        <w:rPr>
          <w:sz w:val="28"/>
          <w:szCs w:val="28"/>
          <w:lang w:val="nl-NL"/>
        </w:rPr>
      </w:pPr>
      <w:r w:rsidRPr="0021642A">
        <w:rPr>
          <w:i/>
          <w:iCs/>
          <w:sz w:val="28"/>
          <w:szCs w:val="28"/>
          <w:lang w:val="nl-NL"/>
        </w:rPr>
        <w:t>Bảy là</w:t>
      </w:r>
      <w:r w:rsidRPr="0021642A">
        <w:rPr>
          <w:sz w:val="28"/>
          <w:szCs w:val="28"/>
          <w:lang w:val="nl-NL"/>
        </w:rPr>
        <w:t xml:space="preserve">, chưa có </w:t>
      </w:r>
      <w:r w:rsidRPr="0021642A">
        <w:rPr>
          <w:sz w:val="28"/>
          <w:szCs w:val="28"/>
        </w:rPr>
        <w:t>quy định cụ thể để phân định việc áp dụng giữa Luật Quản lý, sử dụng tài sản công với các luật có liên quan như: Luật Đất đai, các luật về tài nguyên và pháp luật khác dẫn đến các cơ quan, tổ chức, đơn vị, doanh nghiệp vẫn còn lúng túng trong việc áp dụng pháp luật</w:t>
      </w:r>
      <w:r w:rsidRPr="0021642A">
        <w:rPr>
          <w:sz w:val="28"/>
          <w:szCs w:val="28"/>
          <w:lang w:val="nl-NL"/>
        </w:rPr>
        <w:t>.</w:t>
      </w:r>
    </w:p>
    <w:p w:rsidR="002161E4" w:rsidRDefault="009E58AB">
      <w:pPr>
        <w:spacing w:before="120" w:after="120"/>
        <w:ind w:firstLine="720"/>
        <w:jc w:val="both"/>
        <w:rPr>
          <w:i/>
          <w:sz w:val="28"/>
          <w:szCs w:val="28"/>
          <w:lang w:val="nl-NL"/>
        </w:rPr>
      </w:pPr>
      <w:r w:rsidRPr="00F67376">
        <w:rPr>
          <w:i/>
          <w:sz w:val="28"/>
          <w:szCs w:val="28"/>
          <w:lang w:val="nl-NL"/>
        </w:rPr>
        <w:t>(Báo cáo đánh giá tổng kết thi hành Luật Quản lý, sử dụng tài sản công trình kèm)</w:t>
      </w:r>
    </w:p>
    <w:p w:rsidR="002161E4" w:rsidRDefault="00E34BA7">
      <w:pPr>
        <w:widowControl w:val="0"/>
        <w:spacing w:before="120" w:after="120"/>
        <w:ind w:firstLine="720"/>
        <w:jc w:val="both"/>
        <w:rPr>
          <w:b/>
          <w:i/>
          <w:sz w:val="28"/>
          <w:szCs w:val="28"/>
          <w:lang w:val="it-IT"/>
        </w:rPr>
      </w:pPr>
      <w:r w:rsidRPr="00E34BA7">
        <w:rPr>
          <w:b/>
          <w:i/>
          <w:sz w:val="28"/>
          <w:szCs w:val="28"/>
          <w:lang w:val="it-IT"/>
        </w:rPr>
        <w:t>2.</w:t>
      </w:r>
      <w:r w:rsidR="009E58AB">
        <w:rPr>
          <w:b/>
          <w:i/>
          <w:sz w:val="28"/>
          <w:szCs w:val="28"/>
          <w:lang w:val="it-IT"/>
        </w:rPr>
        <w:t>6</w:t>
      </w:r>
      <w:r w:rsidRPr="00E34BA7">
        <w:rPr>
          <w:b/>
          <w:i/>
          <w:sz w:val="28"/>
          <w:szCs w:val="28"/>
          <w:lang w:val="it-IT"/>
        </w:rPr>
        <w:t>. Luật quản lý thuế số 38/2019/QH14</w:t>
      </w:r>
    </w:p>
    <w:p w:rsidR="002161E4" w:rsidRDefault="00C80E5A">
      <w:pPr>
        <w:widowControl w:val="0"/>
        <w:spacing w:before="120" w:after="120"/>
        <w:ind w:firstLine="720"/>
        <w:jc w:val="both"/>
        <w:rPr>
          <w:sz w:val="28"/>
          <w:szCs w:val="28"/>
        </w:rPr>
      </w:pPr>
      <w:r w:rsidRPr="0021642A">
        <w:rPr>
          <w:rFonts w:eastAsia="Calibri"/>
          <w:sz w:val="28"/>
          <w:szCs w:val="28"/>
          <w:lang w:val="nl-NL"/>
        </w:rPr>
        <w:t xml:space="preserve">Luật Quản lý thuế số 38/2019/QH14 với vai trò là trung tâm, hạt nhân của </w:t>
      </w:r>
      <w:r w:rsidRPr="0021642A">
        <w:rPr>
          <w:rFonts w:eastAsia="Calibri"/>
          <w:sz w:val="28"/>
          <w:szCs w:val="28"/>
          <w:lang w:val="nl-NL"/>
        </w:rPr>
        <w:lastRenderedPageBreak/>
        <w:t xml:space="preserve">khuôn khổ pháp lý quản lý thuế đã được Quốc hội khóa XIV thông qua ngày 13/6/2019, </w:t>
      </w:r>
      <w:r w:rsidRPr="0021642A">
        <w:rPr>
          <w:rFonts w:eastAsia="Calibri"/>
          <w:sz w:val="28"/>
          <w:szCs w:val="28"/>
        </w:rPr>
        <w:t>gồm 17 chương, 152 điều,</w:t>
      </w:r>
      <w:r w:rsidRPr="0021642A">
        <w:rPr>
          <w:rFonts w:eastAsia="Calibri"/>
          <w:sz w:val="28"/>
          <w:szCs w:val="28"/>
          <w:lang w:val="nl-NL"/>
        </w:rPr>
        <w:t xml:space="preserve"> có hiệu lực thi hành từ ngày 01/7/2020</w:t>
      </w:r>
      <w:r w:rsidRPr="0021642A">
        <w:rPr>
          <w:rFonts w:eastAsia="Calibri"/>
          <w:sz w:val="28"/>
          <w:szCs w:val="28"/>
        </w:rPr>
        <w:t xml:space="preserve"> (t</w:t>
      </w:r>
      <w:r w:rsidRPr="0021642A">
        <w:rPr>
          <w:sz w:val="28"/>
          <w:szCs w:val="28"/>
        </w:rPr>
        <w:t xml:space="preserve">hay thế cho Luật Quản lý thuế số 78/2006/ QH11 và các Luật sửa đổi, bổ sung). </w:t>
      </w:r>
      <w:r w:rsidRPr="0021642A">
        <w:rPr>
          <w:rFonts w:eastAsia="Calibri"/>
          <w:sz w:val="28"/>
          <w:szCs w:val="28"/>
          <w:lang w:val="nl-NL"/>
        </w:rPr>
        <w:t xml:space="preserve">Luật Quản lý thuế </w:t>
      </w:r>
      <w:r w:rsidRPr="0021642A">
        <w:rPr>
          <w:sz w:val="28"/>
          <w:szCs w:val="28"/>
        </w:rPr>
        <w:t>đã tạo hành lang pháp lý cho việc ứng dụng công nghệ thông tin vào công tác quản lý thuế nhằm cải cách hành chính, trong đó có cải cách tài chính công, cải cách thủ tục quản lý thuế hướng tới hoạt động quản lý thống nhất, công khai, minh bạch, đơn giản hóa, dễ hiểu, dễ thực hiện, dễ kiểm tra, tạo cơ sở pháp lý nâng cao hiệu quả công tác quản lý thuế để phòng chống trốn thuế, thất thu và nợ đọng thuế; Tạo môi trường đầu tư kinh doanh lành mạnh, tạo điều kiện phát triển các thành phần kinh tế, khuyến khích các hộ kinh doanh mở rộng quy mô đầu tư, nâng cao hiệu quả hoạt động trong quá trình hình thành các tổ chức hợp tác, hoặc chuyển đổi hoạt động kinh doanh theo mô hình doanh nghiệp, tạo thuận lợi để mở rộng cơ sở nộp thuế.</w:t>
      </w:r>
    </w:p>
    <w:p w:rsidR="002161E4" w:rsidRDefault="00C80E5A">
      <w:pPr>
        <w:pStyle w:val="NormalWeb"/>
        <w:spacing w:before="120" w:beforeAutospacing="0" w:after="120" w:afterAutospacing="0"/>
        <w:ind w:firstLine="720"/>
        <w:jc w:val="both"/>
        <w:rPr>
          <w:sz w:val="28"/>
          <w:szCs w:val="28"/>
        </w:rPr>
      </w:pPr>
      <w:r w:rsidRPr="0021642A">
        <w:rPr>
          <w:sz w:val="28"/>
          <w:szCs w:val="28"/>
        </w:rPr>
        <w:t xml:space="preserve">Qua 4 năm thực hiện, </w:t>
      </w:r>
      <w:r w:rsidRPr="0021642A">
        <w:rPr>
          <w:sz w:val="28"/>
          <w:szCs w:val="28"/>
          <w:lang w:val="nl-NL"/>
        </w:rPr>
        <w:t>về cơ bản, các nội dung của</w:t>
      </w:r>
      <w:r w:rsidRPr="0021642A">
        <w:rPr>
          <w:sz w:val="28"/>
          <w:szCs w:val="28"/>
        </w:rPr>
        <w:t xml:space="preserve"> Luật Quản lý thuế số 38/2019/QH14 </w:t>
      </w:r>
      <w:r w:rsidRPr="0021642A">
        <w:rPr>
          <w:sz w:val="28"/>
          <w:szCs w:val="28"/>
          <w:lang w:val="nl-NL"/>
        </w:rPr>
        <w:t>đã đi vào cuộc sống, tác động tích cực đến nhiều mặt của đời sống kinh tế - xã hội,</w:t>
      </w:r>
      <w:r w:rsidRPr="0021642A">
        <w:rPr>
          <w:sz w:val="28"/>
          <w:szCs w:val="28"/>
        </w:rPr>
        <w:t xml:space="preserve"> công tác quản lý thuế, thu thuế ở nước ta đã đạt được nhiều kết quả tích cực, </w:t>
      </w:r>
      <w:r w:rsidRPr="0021642A">
        <w:rPr>
          <w:sz w:val="28"/>
          <w:szCs w:val="28"/>
          <w:lang w:val="nl-NL"/>
        </w:rPr>
        <w:t xml:space="preserve">phù hợp với sự vận hành của nền kinh tế thị trường định hướng xã hội chủ nghĩa. </w:t>
      </w:r>
      <w:r w:rsidRPr="0021642A">
        <w:rPr>
          <w:sz w:val="28"/>
          <w:szCs w:val="28"/>
        </w:rPr>
        <w:t>Toàn ngành Thuế triển khai đồng bộ, quyết liệt các giải pháp tăng cường quản lý thu, chống thất thu gắn với đẩy mạnh cải cách thủ tục hành chính, tạo thuận lợi cho người dân, doanh nghiệp; tập trung rà soát quy trình, quy chế, đơn giản hóa thủ tục; triển khai mạnh mẽ ứng dụng công nghệ thông tin; chú trọng công tác thanh tra, kiểm tra; thực hiện tốt các giải pháp thu hồi nợ đọng thuế, kiểm soát chặt chẽ tình hình kê khai, nộp thuế, hoàn thuế, tăng cường công tác tuyên truyền, đối thoại, giải đáp vướng mắc cho người nộp thuế.</w:t>
      </w:r>
    </w:p>
    <w:p w:rsidR="002161E4" w:rsidRDefault="00C80E5A">
      <w:pPr>
        <w:tabs>
          <w:tab w:val="left" w:pos="374"/>
        </w:tabs>
        <w:spacing w:before="120" w:after="120"/>
        <w:ind w:firstLine="720"/>
        <w:jc w:val="both"/>
        <w:rPr>
          <w:sz w:val="28"/>
          <w:szCs w:val="28"/>
          <w:lang w:val="vi-VN"/>
        </w:rPr>
      </w:pPr>
      <w:r w:rsidRPr="0021642A">
        <w:rPr>
          <w:sz w:val="28"/>
          <w:szCs w:val="28"/>
        </w:rPr>
        <w:t xml:space="preserve">Tuy nhiên, bên cạnh những kết quả đạt được, Luật Quản lý thuế cũng bộc lộ không ít hạn chế, vướng mắc </w:t>
      </w:r>
      <w:r w:rsidRPr="0021642A">
        <w:rPr>
          <w:sz w:val="28"/>
          <w:szCs w:val="28"/>
          <w:lang w:val="vi-VN"/>
        </w:rPr>
        <w:t>như: thể chế quản lý thuế còn một số nội dung chưa bắt kịp đòi hỏi của thực tiễn, còn phức tạp và thiếu đồng bộ. Sự phối hợp giữa ngành Thuế với các cơ quan, ban, ngành đôi lúc còn chưa kịp thời, thống nhất đã ảnh hưởng đến tiến độ, chất lượng triển khai thực hiện các giải pháp cải cách hệ thống thuế cũng như phục vụ mục tiêu quản lý thuế hiệu quả.</w:t>
      </w:r>
    </w:p>
    <w:p w:rsidR="002161E4" w:rsidRDefault="00C80E5A">
      <w:pPr>
        <w:spacing w:before="120" w:after="120"/>
        <w:ind w:firstLine="720"/>
        <w:jc w:val="both"/>
        <w:textAlignment w:val="baseline"/>
        <w:rPr>
          <w:sz w:val="28"/>
          <w:szCs w:val="28"/>
        </w:rPr>
      </w:pPr>
      <w:r w:rsidRPr="0021642A">
        <w:rPr>
          <w:sz w:val="28"/>
          <w:szCs w:val="28"/>
          <w:lang w:val="nl-NL"/>
        </w:rPr>
        <w:t>Tội phạm trong lĩnh vực thuế ngày càng diễn biến phức tạp, tinh vi và diễn ra trên phạm vi rộng (liên tỉnh, liên quốc gia) đặc biệt là trong các lĩnh vực hoàn thuế, hóa đơn, thương mại điện tử,....N</w:t>
      </w:r>
      <w:r w:rsidRPr="0021642A">
        <w:rPr>
          <w:sz w:val="28"/>
          <w:szCs w:val="28"/>
        </w:rPr>
        <w:t>gành Thuế không có chức năng điều tra thuế nên không thể kịp thời và xử lý tận gốc các trường hợp trốn, tránh thuế tinh vi phức tạp. Đồng thời, pháp luật về quản lý thuế chưa quy định rõ trách nhiệm của công chức thuế trong quản lý thuế làm ảnh hưởng đến tâm lý của công chức thuế khi thực thi nhiệm vụ, đặc biệt trong lĩnh vực hoàn thuế.</w:t>
      </w:r>
    </w:p>
    <w:p w:rsidR="002161E4" w:rsidRDefault="00C80E5A">
      <w:pPr>
        <w:spacing w:before="120" w:after="120"/>
        <w:ind w:firstLine="720"/>
        <w:jc w:val="both"/>
        <w:rPr>
          <w:sz w:val="28"/>
          <w:szCs w:val="28"/>
        </w:rPr>
      </w:pPr>
      <w:r w:rsidRPr="0021642A">
        <w:rPr>
          <w:sz w:val="28"/>
          <w:szCs w:val="28"/>
        </w:rPr>
        <w:t xml:space="preserve">Một số biện pháp cưỡng chế thi hành quyết định hành chính về quản lý thuế không phù hợp với chức năng, nhiệm vụ của cơ quan thuế như: (i) biện pháp cưỡng chế kê biên tài sản, bán đấu giá tài sản kê biên còn gặp nhiều khó khăn do cơ quan thuế không có bộ phận chuyên trách, không có chức năng định giá, đấu giá tài sản nên khó thực hiện, không có đủ thông tin về tài sản, khó đánh </w:t>
      </w:r>
      <w:r w:rsidRPr="0021642A">
        <w:rPr>
          <w:sz w:val="28"/>
          <w:szCs w:val="28"/>
        </w:rPr>
        <w:lastRenderedPageBreak/>
        <w:t>giá về giá trị tài sản, liên quan đến nhiều Bộ luật và cần sự tham gia của nhiều cơ quan chức năng khác; (ii) biện pháp cưỡng chế bên thứ ba còn bất cập do cơ sở dữ liệu chưa đầy đủ, chưa có cơ chế chia sẻ thông tin. Do đó, không đảm bảo tính khả thi khi thực hiện, các chế tài trong công tác thu hồi nợ thuế còn chưa đủ mạnh dẫn đến công tác cưỡng chế, thu hồi nợ thuế chưa hiệu quả.</w:t>
      </w:r>
    </w:p>
    <w:p w:rsidR="002161E4" w:rsidRDefault="00C80E5A">
      <w:pPr>
        <w:tabs>
          <w:tab w:val="left" w:pos="374"/>
        </w:tabs>
        <w:spacing w:before="120" w:after="120"/>
        <w:ind w:firstLine="720"/>
        <w:jc w:val="both"/>
        <w:rPr>
          <w:sz w:val="28"/>
          <w:szCs w:val="28"/>
          <w:lang w:val="sv-SE"/>
        </w:rPr>
      </w:pPr>
      <w:r w:rsidRPr="0021642A">
        <w:rPr>
          <w:bCs/>
          <w:sz w:val="28"/>
          <w:szCs w:val="28"/>
        </w:rPr>
        <w:t>Ngoài ra, t</w:t>
      </w:r>
      <w:r w:rsidRPr="0021642A">
        <w:rPr>
          <w:bCs/>
          <w:sz w:val="28"/>
          <w:szCs w:val="28"/>
          <w:lang w:val="pl-PL"/>
        </w:rPr>
        <w:t xml:space="preserve">ính đồng bộ của </w:t>
      </w:r>
      <w:r w:rsidRPr="0021642A">
        <w:rPr>
          <w:sz w:val="28"/>
          <w:szCs w:val="28"/>
          <w:lang w:val="am-ET"/>
        </w:rPr>
        <w:t>pháp luật thuế</w:t>
      </w:r>
      <w:r w:rsidRPr="0021642A">
        <w:rPr>
          <w:sz w:val="28"/>
          <w:szCs w:val="28"/>
          <w:lang w:val="pl-PL"/>
        </w:rPr>
        <w:t>, pháp luật quản lý thuế với hệ thống</w:t>
      </w:r>
      <w:r w:rsidRPr="0021642A">
        <w:rPr>
          <w:sz w:val="28"/>
          <w:szCs w:val="28"/>
          <w:lang w:val="am-ET"/>
        </w:rPr>
        <w:t xml:space="preserve"> các chính sách pháp luật</w:t>
      </w:r>
      <w:r w:rsidRPr="0021642A">
        <w:rPr>
          <w:sz w:val="28"/>
          <w:szCs w:val="28"/>
          <w:lang w:val="pl-PL"/>
        </w:rPr>
        <w:t xml:space="preserve"> khác</w:t>
      </w:r>
      <w:r w:rsidRPr="0021642A">
        <w:rPr>
          <w:sz w:val="28"/>
          <w:szCs w:val="28"/>
          <w:lang w:val="am-ET"/>
        </w:rPr>
        <w:t xml:space="preserve"> có liên quan</w:t>
      </w:r>
      <w:r w:rsidRPr="0021642A">
        <w:rPr>
          <w:sz w:val="28"/>
          <w:szCs w:val="28"/>
          <w:lang w:val="pl-PL"/>
        </w:rPr>
        <w:t xml:space="preserve"> còn bộc lộ một số bất cập do sự điều chỉnh liên tục cho phù hợp với các yêu cầu và bối cảnh mới. </w:t>
      </w:r>
      <w:r w:rsidRPr="0021642A">
        <w:rPr>
          <w:sz w:val="28"/>
          <w:szCs w:val="28"/>
          <w:lang w:val="vi-VN"/>
        </w:rPr>
        <w:t xml:space="preserve">Do đó, để đảm bảo tính thống nhất của hệ thống pháp luật </w:t>
      </w:r>
      <w:r w:rsidRPr="0021642A">
        <w:rPr>
          <w:sz w:val="28"/>
          <w:szCs w:val="28"/>
        </w:rPr>
        <w:t xml:space="preserve">và các nhiệm vụ, giải pháp trọng tâm về phát triển kinh tế, Luật Quản lý thuế hiện hành cần phải được nghiên cứu sửa đổi, bổ sung để thể chế hóa </w:t>
      </w:r>
      <w:r w:rsidRPr="0021642A">
        <w:rPr>
          <w:bCs/>
          <w:sz w:val="28"/>
          <w:szCs w:val="28"/>
        </w:rPr>
        <w:t>cho phù hợp với yêu cầu của thực tiễn</w:t>
      </w:r>
      <w:r w:rsidRPr="0021642A">
        <w:rPr>
          <w:sz w:val="28"/>
          <w:szCs w:val="28"/>
          <w:lang w:val="nl-NL"/>
        </w:rPr>
        <w:t xml:space="preserve"> </w:t>
      </w:r>
      <w:r w:rsidRPr="0021642A">
        <w:rPr>
          <w:bCs/>
          <w:sz w:val="28"/>
          <w:szCs w:val="28"/>
        </w:rPr>
        <w:t xml:space="preserve">công tác quản lý thuế và xu hướng phát triển trong </w:t>
      </w:r>
      <w:r w:rsidRPr="0021642A">
        <w:rPr>
          <w:sz w:val="28"/>
          <w:szCs w:val="28"/>
          <w:lang w:val="sv-SE"/>
        </w:rPr>
        <w:t xml:space="preserve">trong tình hình mới. </w:t>
      </w:r>
    </w:p>
    <w:p w:rsidR="002161E4" w:rsidRDefault="00471738">
      <w:pPr>
        <w:spacing w:before="120" w:after="120"/>
        <w:ind w:firstLine="720"/>
        <w:jc w:val="both"/>
        <w:rPr>
          <w:bCs/>
          <w:i/>
          <w:iCs/>
          <w:noProof/>
          <w:sz w:val="28"/>
          <w:szCs w:val="28"/>
          <w:lang w:val="nl-NL"/>
        </w:rPr>
      </w:pPr>
      <w:r w:rsidRPr="00471738">
        <w:rPr>
          <w:bCs/>
          <w:i/>
          <w:iCs/>
          <w:noProof/>
          <w:sz w:val="28"/>
          <w:szCs w:val="28"/>
          <w:lang w:val="nl-NL"/>
        </w:rPr>
        <w:t>(Báo cáo tổng kết việc thi hành Luật Quản lý thuế trình kèm)</w:t>
      </w:r>
    </w:p>
    <w:p w:rsidR="002161E4" w:rsidRDefault="009E58AB">
      <w:pPr>
        <w:spacing w:before="120" w:after="120"/>
        <w:ind w:firstLine="720"/>
        <w:jc w:val="both"/>
        <w:rPr>
          <w:rFonts w:eastAsiaTheme="minorHAnsi"/>
          <w:b/>
          <w:bCs/>
          <w:i/>
          <w:sz w:val="28"/>
          <w:szCs w:val="28"/>
          <w:lang w:val="sv-SE"/>
        </w:rPr>
      </w:pPr>
      <w:r w:rsidRPr="00766020">
        <w:rPr>
          <w:rFonts w:eastAsiaTheme="minorHAnsi"/>
          <w:b/>
          <w:bCs/>
          <w:i/>
          <w:sz w:val="28"/>
          <w:szCs w:val="28"/>
          <w:lang w:val="sv-SE"/>
        </w:rPr>
        <w:t>2.</w:t>
      </w:r>
      <w:r>
        <w:rPr>
          <w:rFonts w:eastAsiaTheme="minorHAnsi"/>
          <w:b/>
          <w:bCs/>
          <w:i/>
          <w:sz w:val="28"/>
          <w:szCs w:val="28"/>
          <w:lang w:val="sv-SE"/>
        </w:rPr>
        <w:t>7</w:t>
      </w:r>
      <w:r w:rsidRPr="00766020">
        <w:rPr>
          <w:rFonts w:eastAsiaTheme="minorHAnsi"/>
          <w:b/>
          <w:bCs/>
          <w:i/>
          <w:sz w:val="28"/>
          <w:szCs w:val="28"/>
          <w:lang w:val="sv-SE"/>
        </w:rPr>
        <w:t xml:space="preserve">. Luật Dữ trữ </w:t>
      </w:r>
      <w:r w:rsidRPr="00766020">
        <w:rPr>
          <w:b/>
          <w:i/>
          <w:sz w:val="28"/>
          <w:szCs w:val="28"/>
          <w:lang w:val="en-SG"/>
        </w:rPr>
        <w:t>số 22/2012/QH13</w:t>
      </w:r>
    </w:p>
    <w:p w:rsidR="002161E4" w:rsidRDefault="009E58AB">
      <w:pPr>
        <w:shd w:val="clear" w:color="auto" w:fill="FFFFFF"/>
        <w:spacing w:before="120" w:after="120"/>
        <w:ind w:firstLine="720"/>
        <w:jc w:val="both"/>
        <w:rPr>
          <w:sz w:val="28"/>
          <w:szCs w:val="28"/>
          <w:lang w:val="en-SG"/>
        </w:rPr>
      </w:pPr>
      <w:r w:rsidRPr="0021642A">
        <w:rPr>
          <w:sz w:val="28"/>
          <w:szCs w:val="28"/>
          <w:lang w:val="en-SG"/>
        </w:rPr>
        <w:t xml:space="preserve">Luật Dự trữ quốc gia số 22/2012/QH13 được Quốc hội khóa XIII thông qua ngày 20/11/2012, có hiệu lực thi hành từ ngày 01/07/2013. Sau 10 năm thực hiện, Luật DTQG và các văn bản hướng dẫn thi hành đã tạo khuôn khổ pháp lý căn bản, đầy đủ để thực hiện các hoạt động DTQG, chủ động đáp ứng các yêu cầu nhiệm vụ đột xuất, cấp bách của Nhà nước, tạo cơ chế hình thành, quản lý, điều hành, sử dụng DTQG hợp </w:t>
      </w:r>
      <w:r w:rsidRPr="0021642A">
        <w:rPr>
          <w:sz w:val="28"/>
          <w:szCs w:val="28"/>
          <w:lang w:val="vi-VN"/>
        </w:rPr>
        <w:t>l</w:t>
      </w:r>
      <w:r w:rsidRPr="0021642A">
        <w:rPr>
          <w:sz w:val="28"/>
          <w:szCs w:val="28"/>
          <w:lang w:val="en-SG"/>
        </w:rPr>
        <w:t xml:space="preserve">ý, đáp ứng yêu cầu phát triển bền vững kinh tế - xã hội; </w:t>
      </w:r>
      <w:r w:rsidRPr="0021642A">
        <w:rPr>
          <w:sz w:val="28"/>
          <w:szCs w:val="28"/>
          <w:lang w:val="vi-VN"/>
        </w:rPr>
        <w:t xml:space="preserve">bước đầu đã </w:t>
      </w:r>
      <w:r w:rsidRPr="0021642A">
        <w:rPr>
          <w:sz w:val="28"/>
          <w:szCs w:val="28"/>
          <w:lang w:val="en-SG"/>
        </w:rPr>
        <w:t>huy động</w:t>
      </w:r>
      <w:r w:rsidRPr="0021642A">
        <w:rPr>
          <w:sz w:val="28"/>
          <w:szCs w:val="28"/>
          <w:lang w:val="vi-VN"/>
        </w:rPr>
        <w:t xml:space="preserve"> được</w:t>
      </w:r>
      <w:r w:rsidRPr="0021642A">
        <w:rPr>
          <w:sz w:val="28"/>
          <w:szCs w:val="28"/>
          <w:lang w:val="en-SG"/>
        </w:rPr>
        <w:t xml:space="preserve"> sự tham gia của các thành phần kinh tế trong một số hoạt động DTQG…</w:t>
      </w:r>
    </w:p>
    <w:p w:rsidR="002161E4" w:rsidRDefault="009E58AB">
      <w:pPr>
        <w:widowControl w:val="0"/>
        <w:spacing w:before="120" w:after="120"/>
        <w:ind w:firstLine="720"/>
        <w:jc w:val="both"/>
        <w:rPr>
          <w:sz w:val="28"/>
          <w:szCs w:val="28"/>
        </w:rPr>
      </w:pPr>
      <w:r w:rsidRPr="0021642A">
        <w:rPr>
          <w:sz w:val="28"/>
          <w:szCs w:val="28"/>
          <w:lang w:val="vi-VN"/>
        </w:rPr>
        <w:t xml:space="preserve">Tuy nhiên, sau hơn 10 năm triển khai, thực hiện, Luật DTQG đã bộc lộ một số điểm cần sửa đổi, bổ sung để </w:t>
      </w:r>
      <w:r w:rsidRPr="0021642A">
        <w:rPr>
          <w:sz w:val="28"/>
          <w:szCs w:val="28"/>
        </w:rPr>
        <w:t>c</w:t>
      </w:r>
      <w:r w:rsidRPr="0021642A">
        <w:rPr>
          <w:sz w:val="28"/>
          <w:szCs w:val="28"/>
          <w:lang w:val="vi-VN"/>
        </w:rPr>
        <w:t>ải cách thủ tục hành chính, nâng cao hiệu quả, đảm bảo tính kịp thời cho hoạt động DTQG trong đáp ứng mục tiêu DTQG; đồng thời, đảm bảo cơ sở pháp lý vững chắc, rõ ràng, minh bạch cho việc xu</w:t>
      </w:r>
      <w:r w:rsidRPr="0021642A">
        <w:rPr>
          <w:sz w:val="28"/>
          <w:szCs w:val="28"/>
        </w:rPr>
        <w:t>ất hàng DTQG phục vụ hoạt động đối ngoại của Đảng, nhà nước, kịp thời đáp ứng các yêu cầu cần thiết, góp phần nâng cao vị thế, uy tín của Việt Nam với bạn bè quốc tế;</w:t>
      </w:r>
    </w:p>
    <w:p w:rsidR="002161E4" w:rsidRDefault="009E58AB">
      <w:pPr>
        <w:tabs>
          <w:tab w:val="left" w:pos="0"/>
        </w:tabs>
        <w:spacing w:before="120" w:after="120"/>
        <w:ind w:firstLine="720"/>
        <w:jc w:val="both"/>
        <w:rPr>
          <w:sz w:val="28"/>
          <w:szCs w:val="28"/>
          <w:lang w:val="vi-VN"/>
        </w:rPr>
      </w:pPr>
      <w:r w:rsidRPr="0021642A">
        <w:rPr>
          <w:sz w:val="28"/>
          <w:szCs w:val="28"/>
          <w:lang w:val="vi-VN"/>
        </w:rPr>
        <w:t xml:space="preserve">Thực tế từ năm 2013 đến năm 2023, Chính phủ đã trình Ủy ban Thường vụ Quốc hội bổ sung </w:t>
      </w:r>
      <w:r w:rsidRPr="0021642A">
        <w:rPr>
          <w:sz w:val="28"/>
          <w:szCs w:val="28"/>
          <w:lang w:val="nl-NL"/>
        </w:rPr>
        <w:t xml:space="preserve">kinh phí từ từ nguồn dự phòng NSTW hàng năm </w:t>
      </w:r>
      <w:r w:rsidRPr="0021642A">
        <w:rPr>
          <w:sz w:val="28"/>
          <w:szCs w:val="28"/>
          <w:lang w:val="vi-VN"/>
        </w:rPr>
        <w:t>để mua bù hàng dự trữ quốc gia đã xuất cấp</w:t>
      </w:r>
      <w:r w:rsidRPr="0021642A">
        <w:rPr>
          <w:sz w:val="28"/>
          <w:szCs w:val="28"/>
          <w:lang w:val="nl-NL"/>
        </w:rPr>
        <w:t xml:space="preserve">. </w:t>
      </w:r>
      <w:r w:rsidRPr="0021642A">
        <w:rPr>
          <w:sz w:val="28"/>
          <w:szCs w:val="28"/>
          <w:lang w:val="vi-VN"/>
        </w:rPr>
        <w:t>Tuy nhiên, do quy trình trình cấp có thẩm quyền quyết định kinh phí mua mua bù hàng dự trữ quốc gia còn qua nhiều cấp, mất nhiều thời gian (từ khi Chính phủ có văn bản trình đến khi UBTVQH có nghị quyết phê duyệt mất khoảng 2 tháng), trong khi đó các mặt hàng dự trữ quốc gia mua bù thường theo thời vụ (như mặt hàng lương thực, hạt giống cây trồng), hoặc phải đặt hàng, nhập khẩu từ nước ngoài (các mặt hàng an ninh, quốc phòng; một số mặt hàng vật tư nông nghiệp), việc bổ sung kinh phí chưa được kịp thời dẫn tới công tác triển khai thực hiện còn kéo dài (hoặc lỡ thời vụ), không kịp thực hiện trong năm kế hoạch phải chuyển dự toán sang năm sau thực hiện.</w:t>
      </w:r>
    </w:p>
    <w:p w:rsidR="002161E4" w:rsidRDefault="009E58AB">
      <w:pPr>
        <w:spacing w:before="120" w:after="120"/>
        <w:ind w:firstLine="720"/>
        <w:rPr>
          <w:b/>
          <w:bCs/>
          <w:sz w:val="28"/>
          <w:szCs w:val="28"/>
        </w:rPr>
      </w:pPr>
      <w:r w:rsidRPr="008A5F54">
        <w:rPr>
          <w:bCs/>
          <w:i/>
          <w:iCs/>
          <w:sz w:val="28"/>
          <w:szCs w:val="28"/>
          <w:lang w:val="nl-NL"/>
        </w:rPr>
        <w:t>(Báo cáo tổng kết việc thi hành Luật Dự trữ quốc gia trình kèm)</w:t>
      </w:r>
    </w:p>
    <w:p w:rsidR="002161E4" w:rsidRDefault="0021642A">
      <w:pPr>
        <w:spacing w:after="200"/>
        <w:ind w:firstLine="720"/>
        <w:rPr>
          <w:b/>
          <w:bCs/>
          <w:sz w:val="28"/>
          <w:szCs w:val="28"/>
          <w:lang w:val="nl-NL"/>
        </w:rPr>
      </w:pPr>
      <w:r w:rsidRPr="0021642A">
        <w:rPr>
          <w:b/>
          <w:bCs/>
          <w:sz w:val="28"/>
          <w:szCs w:val="28"/>
        </w:rPr>
        <w:lastRenderedPageBreak/>
        <w:t>I</w:t>
      </w:r>
      <w:r w:rsidR="007B7AF8" w:rsidRPr="0021642A">
        <w:rPr>
          <w:b/>
          <w:bCs/>
          <w:sz w:val="28"/>
          <w:szCs w:val="28"/>
          <w:lang w:val="vi-VN"/>
        </w:rPr>
        <w:t>I.</w:t>
      </w:r>
      <w:r w:rsidR="007B7AF8" w:rsidRPr="0021642A">
        <w:rPr>
          <w:b/>
          <w:bCs/>
          <w:sz w:val="28"/>
          <w:szCs w:val="28"/>
          <w:lang w:val="nl-NL"/>
        </w:rPr>
        <w:t xml:space="preserve"> </w:t>
      </w:r>
      <w:r w:rsidR="006B5C4F" w:rsidRPr="0021642A">
        <w:rPr>
          <w:b/>
          <w:bCs/>
          <w:sz w:val="28"/>
          <w:szCs w:val="28"/>
          <w:lang w:val="nl-NL"/>
        </w:rPr>
        <w:t>MỤC ĐÍCH BAN HÀNH, QUAN ĐIỂM XÂY DỰNG VĂN BẢN</w:t>
      </w:r>
    </w:p>
    <w:p w:rsidR="002161E4" w:rsidRDefault="006B5C4F">
      <w:pPr>
        <w:widowControl w:val="0"/>
        <w:tabs>
          <w:tab w:val="left" w:pos="0"/>
          <w:tab w:val="left" w:pos="720"/>
        </w:tabs>
        <w:spacing w:before="120" w:after="120"/>
        <w:ind w:firstLine="720"/>
        <w:jc w:val="both"/>
        <w:rPr>
          <w:b/>
          <w:bCs/>
          <w:sz w:val="28"/>
          <w:szCs w:val="28"/>
          <w:lang w:val="nl-NL"/>
        </w:rPr>
      </w:pPr>
      <w:r w:rsidRPr="0021642A">
        <w:rPr>
          <w:b/>
          <w:bCs/>
          <w:sz w:val="28"/>
          <w:szCs w:val="28"/>
          <w:lang w:val="nl-NL"/>
        </w:rPr>
        <w:t>1. Mục đích ban hành văn bản</w:t>
      </w:r>
    </w:p>
    <w:p w:rsidR="002161E4" w:rsidRDefault="004E42F2">
      <w:pPr>
        <w:widowControl w:val="0"/>
        <w:spacing w:before="120" w:after="120"/>
        <w:ind w:firstLine="720"/>
        <w:jc w:val="both"/>
        <w:rPr>
          <w:sz w:val="28"/>
          <w:szCs w:val="28"/>
          <w:lang w:val="nl-NL"/>
        </w:rPr>
      </w:pPr>
      <w:r>
        <w:rPr>
          <w:sz w:val="28"/>
          <w:szCs w:val="28"/>
          <w:lang w:val="nl-NL"/>
        </w:rPr>
        <w:t>1.1.</w:t>
      </w:r>
      <w:r w:rsidRPr="0021642A">
        <w:rPr>
          <w:sz w:val="28"/>
          <w:szCs w:val="28"/>
          <w:lang w:val="nl-NL"/>
        </w:rPr>
        <w:t xml:space="preserve"> </w:t>
      </w:r>
      <w:r w:rsidR="006B5C4F" w:rsidRPr="0021642A">
        <w:rPr>
          <w:sz w:val="28"/>
          <w:szCs w:val="28"/>
          <w:lang w:val="nl-NL"/>
        </w:rPr>
        <w:t>Thể chế hóa đầy đủ các chủ trương, định hướng của Đảng, Nhà nước</w:t>
      </w:r>
      <w:r w:rsidR="00105A65" w:rsidRPr="0021642A">
        <w:rPr>
          <w:sz w:val="28"/>
          <w:szCs w:val="28"/>
          <w:lang w:val="nl-NL"/>
        </w:rPr>
        <w:t>;</w:t>
      </w:r>
    </w:p>
    <w:p w:rsidR="002161E4" w:rsidRDefault="004E42F2">
      <w:pPr>
        <w:widowControl w:val="0"/>
        <w:spacing w:before="120" w:after="120"/>
        <w:ind w:firstLine="720"/>
        <w:jc w:val="both"/>
        <w:rPr>
          <w:sz w:val="28"/>
          <w:szCs w:val="28"/>
          <w:lang w:val="nl-NL"/>
        </w:rPr>
      </w:pPr>
      <w:r>
        <w:rPr>
          <w:sz w:val="28"/>
          <w:szCs w:val="28"/>
          <w:lang w:val="nl-NL"/>
        </w:rPr>
        <w:t>1.2.</w:t>
      </w:r>
      <w:r w:rsidR="0004668D" w:rsidRPr="0021642A">
        <w:rPr>
          <w:sz w:val="28"/>
          <w:szCs w:val="28"/>
          <w:lang w:val="nl-NL"/>
        </w:rPr>
        <w:t xml:space="preserve"> Đẩy mạnh phân cấp, phân quyền trong việc xây dựng cơ chế, chính sách, pháp luật, quy hoạch, kiểm tra, giám sát;</w:t>
      </w:r>
    </w:p>
    <w:p w:rsidR="002161E4" w:rsidRDefault="004E42F2">
      <w:pPr>
        <w:widowControl w:val="0"/>
        <w:spacing w:before="120" w:after="120"/>
        <w:ind w:firstLine="720"/>
        <w:jc w:val="both"/>
        <w:rPr>
          <w:sz w:val="28"/>
          <w:szCs w:val="28"/>
          <w:lang w:val="nl-NL"/>
        </w:rPr>
      </w:pPr>
      <w:r>
        <w:rPr>
          <w:sz w:val="28"/>
          <w:szCs w:val="28"/>
          <w:lang w:val="nl-NL"/>
        </w:rPr>
        <w:t>1.3.</w:t>
      </w:r>
      <w:r w:rsidR="0004668D" w:rsidRPr="0021642A">
        <w:rPr>
          <w:sz w:val="28"/>
          <w:szCs w:val="28"/>
          <w:lang w:val="nl-NL"/>
        </w:rPr>
        <w:t xml:space="preserve"> </w:t>
      </w:r>
      <w:r w:rsidR="008B1612" w:rsidRPr="0021642A">
        <w:rPr>
          <w:sz w:val="28"/>
          <w:szCs w:val="28"/>
          <w:lang w:val="nl-NL"/>
        </w:rPr>
        <w:t>Thúc đẩy</w:t>
      </w:r>
      <w:r w:rsidR="0004668D" w:rsidRPr="0021642A">
        <w:rPr>
          <w:sz w:val="28"/>
          <w:szCs w:val="28"/>
          <w:lang w:val="nl-NL"/>
        </w:rPr>
        <w:t xml:space="preserve"> đơn giản hóa thủ t</w:t>
      </w:r>
      <w:r w:rsidR="008B1612" w:rsidRPr="0021642A">
        <w:rPr>
          <w:sz w:val="28"/>
          <w:szCs w:val="28"/>
          <w:lang w:val="nl-NL"/>
        </w:rPr>
        <w:t>ục hành chính</w:t>
      </w:r>
      <w:r w:rsidR="0004668D" w:rsidRPr="0021642A">
        <w:rPr>
          <w:sz w:val="28"/>
          <w:szCs w:val="28"/>
          <w:lang w:val="nl-NL"/>
        </w:rPr>
        <w:t xml:space="preserve">; xóa bỏ cơ chế xin </w:t>
      </w:r>
      <w:r w:rsidR="008B1612" w:rsidRPr="0021642A">
        <w:rPr>
          <w:sz w:val="28"/>
          <w:szCs w:val="28"/>
          <w:lang w:val="nl-NL"/>
        </w:rPr>
        <w:t>–</w:t>
      </w:r>
      <w:r w:rsidR="0004668D" w:rsidRPr="0021642A">
        <w:rPr>
          <w:sz w:val="28"/>
          <w:szCs w:val="28"/>
          <w:lang w:val="nl-NL"/>
        </w:rPr>
        <w:t xml:space="preserve"> cho</w:t>
      </w:r>
      <w:r w:rsidR="008B1612" w:rsidRPr="0021642A">
        <w:rPr>
          <w:sz w:val="28"/>
          <w:szCs w:val="28"/>
          <w:lang w:val="nl-NL"/>
        </w:rPr>
        <w:t>; khơi thông, sử dụng hiệu quả mọi nguồn lực cho phát triển, lấy đầu tư công, nguồn lực Nhà nước dẫn dắt và kích hoạt mọi nguồn lực hợp pháp khác</w:t>
      </w:r>
      <w:r w:rsidR="00105A65" w:rsidRPr="0021642A">
        <w:rPr>
          <w:sz w:val="28"/>
          <w:szCs w:val="28"/>
          <w:lang w:val="nl-NL"/>
        </w:rPr>
        <w:t>;</w:t>
      </w:r>
    </w:p>
    <w:p w:rsidR="002161E4" w:rsidRDefault="004E42F2">
      <w:pPr>
        <w:widowControl w:val="0"/>
        <w:spacing w:before="120" w:after="120"/>
        <w:ind w:firstLine="720"/>
        <w:jc w:val="both"/>
        <w:rPr>
          <w:sz w:val="28"/>
          <w:szCs w:val="28"/>
        </w:rPr>
      </w:pPr>
      <w:r>
        <w:rPr>
          <w:sz w:val="28"/>
          <w:szCs w:val="28"/>
          <w:lang w:val="nl-NL"/>
        </w:rPr>
        <w:t>1.4.</w:t>
      </w:r>
      <w:r w:rsidR="006B5C4F" w:rsidRPr="0021642A">
        <w:rPr>
          <w:sz w:val="28"/>
          <w:szCs w:val="28"/>
          <w:lang w:val="nl-NL"/>
        </w:rPr>
        <w:t xml:space="preserve"> </w:t>
      </w:r>
      <w:r w:rsidR="00105A65" w:rsidRPr="0021642A">
        <w:rPr>
          <w:sz w:val="28"/>
          <w:szCs w:val="28"/>
          <w:lang w:val="nl-NL"/>
        </w:rPr>
        <w:t>Kịp thời tháo gỡ khó khăn, vướng mắc, điểm nghẽn để thúc đẩy tăng trưởng, kiểm soát lạm phát và ổn định kinh tế vĩ mô;</w:t>
      </w:r>
      <w:r w:rsidR="00651EDB" w:rsidRPr="0021642A">
        <w:rPr>
          <w:sz w:val="28"/>
          <w:szCs w:val="28"/>
          <w:lang w:val="nl-NL"/>
        </w:rPr>
        <w:t xml:space="preserve"> Cải thiện môi trường đầu tư kinh doanh</w:t>
      </w:r>
      <w:r w:rsidR="00C80E5A" w:rsidRPr="0021642A">
        <w:rPr>
          <w:sz w:val="28"/>
          <w:szCs w:val="28"/>
          <w:lang w:val="nl-NL"/>
        </w:rPr>
        <w:t xml:space="preserve">; </w:t>
      </w:r>
      <w:r w:rsidR="00C80E5A" w:rsidRPr="0021642A">
        <w:rPr>
          <w:sz w:val="28"/>
          <w:szCs w:val="28"/>
        </w:rPr>
        <w:t>T</w:t>
      </w:r>
      <w:r w:rsidR="00C80E5A" w:rsidRPr="0021642A">
        <w:rPr>
          <w:sz w:val="28"/>
          <w:szCs w:val="28"/>
          <w:lang w:val="vi-VN"/>
        </w:rPr>
        <w:t xml:space="preserve">háo gỡ vướng mắc về cơ chế chính sách, nâng cao hiệu lực hiệu quả quản lý, tăng cường trách nhiệm công vụ để </w:t>
      </w:r>
      <w:r w:rsidR="00C80E5A" w:rsidRPr="0021642A">
        <w:rPr>
          <w:sz w:val="28"/>
          <w:szCs w:val="28"/>
        </w:rPr>
        <w:t>đảm bảo công bằng, bình đẳng, minh bạch, thống nhất trong hệ thống văn bản pháp luật;</w:t>
      </w:r>
    </w:p>
    <w:p w:rsidR="002161E4" w:rsidRDefault="004E42F2">
      <w:pPr>
        <w:widowControl w:val="0"/>
        <w:spacing w:before="120" w:after="120"/>
        <w:ind w:firstLine="720"/>
        <w:jc w:val="both"/>
        <w:rPr>
          <w:sz w:val="28"/>
          <w:szCs w:val="28"/>
        </w:rPr>
      </w:pPr>
      <w:r>
        <w:rPr>
          <w:sz w:val="28"/>
          <w:szCs w:val="28"/>
        </w:rPr>
        <w:t>1.5.</w:t>
      </w:r>
      <w:r w:rsidR="00C80E5A" w:rsidRPr="0021642A">
        <w:rPr>
          <w:sz w:val="28"/>
          <w:szCs w:val="28"/>
        </w:rPr>
        <w:t xml:space="preserve"> </w:t>
      </w:r>
      <w:r w:rsidR="00C80E5A" w:rsidRPr="0021642A">
        <w:rPr>
          <w:sz w:val="28"/>
          <w:szCs w:val="28"/>
          <w:lang w:val="vi-VN"/>
        </w:rPr>
        <w:t xml:space="preserve">Tạo nguồn lực cho phát triển kinh tế xã hội thông qua </w:t>
      </w:r>
      <w:r w:rsidR="00C80E5A" w:rsidRPr="0021642A">
        <w:rPr>
          <w:sz w:val="28"/>
          <w:szCs w:val="28"/>
        </w:rPr>
        <w:t xml:space="preserve">mở rộng cơ sở thu, chống thất thu thuế, nhất là hoạt động thương mại điện tử, kinh doanh dựa trên nền tảng số; Hiện đại hóa công tác quản lý thuế, đẩy mạnh triển khai chuyển đổi số, hóa đơn điện tử để phục vụ tốt nhất cho việc thực hiện nghĩa vụ thuế của người nộp thuế, </w:t>
      </w:r>
      <w:r w:rsidR="00C80E5A" w:rsidRPr="0021642A">
        <w:rPr>
          <w:sz w:val="28"/>
          <w:szCs w:val="28"/>
          <w:lang w:val="vi-VN"/>
        </w:rPr>
        <w:t>tạo động lực tăng trưởng kinh tế</w:t>
      </w:r>
      <w:r w:rsidR="00C80E5A" w:rsidRPr="0021642A">
        <w:rPr>
          <w:sz w:val="28"/>
          <w:szCs w:val="28"/>
        </w:rPr>
        <w:t>.</w:t>
      </w:r>
    </w:p>
    <w:p w:rsidR="002161E4" w:rsidRDefault="006B5C4F">
      <w:pPr>
        <w:pStyle w:val="BodyTextIndent"/>
        <w:widowControl w:val="0"/>
        <w:spacing w:before="120" w:after="120"/>
        <w:ind w:firstLine="720"/>
        <w:rPr>
          <w:rFonts w:ascii="Times New Roman" w:hAnsi="Times New Roman"/>
          <w:b/>
          <w:color w:val="auto"/>
          <w:sz w:val="28"/>
          <w:szCs w:val="28"/>
          <w:lang w:val="nl-NL"/>
        </w:rPr>
      </w:pPr>
      <w:r w:rsidRPr="0021642A">
        <w:rPr>
          <w:rFonts w:ascii="Times New Roman" w:hAnsi="Times New Roman"/>
          <w:b/>
          <w:color w:val="auto"/>
          <w:sz w:val="28"/>
          <w:szCs w:val="28"/>
          <w:lang w:val="nl-NL"/>
        </w:rPr>
        <w:t xml:space="preserve">2. Quan điểm chỉ đạo </w:t>
      </w:r>
    </w:p>
    <w:p w:rsidR="002161E4" w:rsidRDefault="00DC439C">
      <w:pPr>
        <w:widowControl w:val="0"/>
        <w:spacing w:before="120" w:after="120"/>
        <w:ind w:firstLine="720"/>
        <w:jc w:val="both"/>
        <w:rPr>
          <w:bCs/>
          <w:sz w:val="28"/>
          <w:szCs w:val="28"/>
          <w:lang w:val="nl-NL"/>
        </w:rPr>
      </w:pPr>
      <w:r>
        <w:rPr>
          <w:bCs/>
          <w:sz w:val="28"/>
          <w:szCs w:val="28"/>
          <w:lang w:val="nl-NL"/>
        </w:rPr>
        <w:t>2.1.</w:t>
      </w:r>
      <w:r w:rsidR="006B5C4F" w:rsidRPr="0021642A">
        <w:rPr>
          <w:bCs/>
          <w:sz w:val="28"/>
          <w:szCs w:val="28"/>
          <w:lang w:val="nl-NL"/>
        </w:rPr>
        <w:t xml:space="preserve"> Đảm bảo thể chế hóa đầy đủ các chủ trương, định hướng đã được xác định trong các văn kiện, nghị quyết của Đảng, Nhà nước về </w:t>
      </w:r>
      <w:r w:rsidR="0004668D" w:rsidRPr="0021642A">
        <w:rPr>
          <w:bCs/>
          <w:sz w:val="28"/>
          <w:szCs w:val="28"/>
          <w:lang w:val="nl-NL"/>
        </w:rPr>
        <w:t>các chính sách tài chính</w:t>
      </w:r>
      <w:r w:rsidR="006B5C4F" w:rsidRPr="0021642A">
        <w:rPr>
          <w:sz w:val="28"/>
          <w:szCs w:val="28"/>
          <w:shd w:val="clear" w:color="auto" w:fill="FFFFFF"/>
          <w:lang w:val="nl-NL"/>
        </w:rPr>
        <w:t>.</w:t>
      </w:r>
    </w:p>
    <w:p w:rsidR="002161E4" w:rsidRDefault="00DC439C">
      <w:pPr>
        <w:widowControl w:val="0"/>
        <w:spacing w:before="120" w:after="120"/>
        <w:ind w:firstLine="720"/>
        <w:jc w:val="both"/>
        <w:rPr>
          <w:bCs/>
          <w:sz w:val="28"/>
          <w:szCs w:val="28"/>
          <w:lang w:val="nl-NL"/>
        </w:rPr>
      </w:pPr>
      <w:r>
        <w:rPr>
          <w:bCs/>
          <w:sz w:val="28"/>
          <w:szCs w:val="28"/>
          <w:lang w:val="nl-NL"/>
        </w:rPr>
        <w:t>2.2.</w:t>
      </w:r>
      <w:r w:rsidR="001D4490">
        <w:rPr>
          <w:bCs/>
          <w:sz w:val="28"/>
          <w:szCs w:val="28"/>
          <w:lang w:val="nl-NL"/>
        </w:rPr>
        <w:t xml:space="preserve"> Tập trung sửa đổi, bổ sung một số quy định của các luật còn mâu thuẫn, gây khó khăn,</w:t>
      </w:r>
      <w:r>
        <w:rPr>
          <w:bCs/>
          <w:sz w:val="28"/>
          <w:szCs w:val="28"/>
          <w:lang w:val="nl-NL"/>
        </w:rPr>
        <w:t xml:space="preserve"> </w:t>
      </w:r>
      <w:r w:rsidR="001D4490">
        <w:rPr>
          <w:bCs/>
          <w:sz w:val="28"/>
          <w:szCs w:val="28"/>
          <w:lang w:val="nl-NL"/>
        </w:rPr>
        <w:t>vướng mắc, yêu cầu cấp bách cần sủa đổi để tạo điều kiện cho hoạt động đầu tư, sản xuất, kinh doanh.</w:t>
      </w:r>
    </w:p>
    <w:p w:rsidR="002161E4" w:rsidRDefault="00DC439C">
      <w:pPr>
        <w:widowControl w:val="0"/>
        <w:spacing w:before="120" w:after="120"/>
        <w:ind w:firstLine="720"/>
        <w:jc w:val="both"/>
        <w:rPr>
          <w:bCs/>
          <w:sz w:val="28"/>
          <w:szCs w:val="28"/>
          <w:lang w:val="nl-NL"/>
        </w:rPr>
      </w:pPr>
      <w:r>
        <w:rPr>
          <w:bCs/>
          <w:sz w:val="28"/>
          <w:szCs w:val="28"/>
          <w:lang w:val="nl-NL"/>
        </w:rPr>
        <w:t>2.3. Những quy định cần sửa đổi, bổ sung phải được xác định rõ ràng nội dung, phương án sửa đổi, bổ sung và đánh giá tác động cụ thể; đồng thời đảm bảo tính độc lập, ổn định, thống nhất, kế thừa được nội dung khi sửa đổi, bổ sung toàn diện các luật.</w:t>
      </w:r>
    </w:p>
    <w:p w:rsidR="002161E4" w:rsidRDefault="00DC439C">
      <w:pPr>
        <w:widowControl w:val="0"/>
        <w:spacing w:before="120" w:after="120"/>
        <w:ind w:firstLine="720"/>
        <w:jc w:val="both"/>
        <w:rPr>
          <w:sz w:val="28"/>
          <w:szCs w:val="28"/>
          <w:lang w:val="nl-NL"/>
        </w:rPr>
      </w:pPr>
      <w:r>
        <w:rPr>
          <w:bCs/>
          <w:sz w:val="28"/>
          <w:szCs w:val="28"/>
          <w:lang w:val="nl-NL"/>
        </w:rPr>
        <w:t>2.4.</w:t>
      </w:r>
      <w:r w:rsidR="006B5C4F" w:rsidRPr="0021642A">
        <w:rPr>
          <w:bCs/>
          <w:sz w:val="28"/>
          <w:szCs w:val="28"/>
          <w:lang w:val="nl-NL"/>
        </w:rPr>
        <w:t xml:space="preserve"> Bảo</w:t>
      </w:r>
      <w:r w:rsidR="006B5C4F" w:rsidRPr="0021642A">
        <w:rPr>
          <w:sz w:val="28"/>
          <w:szCs w:val="28"/>
          <w:lang w:val="nl-NL"/>
        </w:rPr>
        <w:t xml:space="preserve"> đảm tính đồng bộ, thống nhất </w:t>
      </w:r>
      <w:r w:rsidR="00696F23" w:rsidRPr="0021642A">
        <w:rPr>
          <w:sz w:val="28"/>
          <w:szCs w:val="28"/>
          <w:lang w:val="nl-NL"/>
        </w:rPr>
        <w:t>giữa các quy định của pháp luật</w:t>
      </w:r>
      <w:r w:rsidR="006B5C4F" w:rsidRPr="0021642A">
        <w:rPr>
          <w:sz w:val="28"/>
          <w:szCs w:val="28"/>
          <w:lang w:val="nl-NL"/>
        </w:rPr>
        <w:t xml:space="preserve">. </w:t>
      </w:r>
    </w:p>
    <w:p w:rsidR="002161E4" w:rsidRDefault="00DC439C">
      <w:pPr>
        <w:widowControl w:val="0"/>
        <w:spacing w:before="120" w:after="120"/>
        <w:ind w:firstLine="720"/>
        <w:jc w:val="both"/>
        <w:rPr>
          <w:bCs/>
          <w:sz w:val="28"/>
          <w:szCs w:val="28"/>
          <w:lang w:val="nl-NL"/>
        </w:rPr>
      </w:pPr>
      <w:r>
        <w:rPr>
          <w:bCs/>
          <w:sz w:val="28"/>
          <w:szCs w:val="28"/>
          <w:lang w:val="nl-NL"/>
        </w:rPr>
        <w:t>2.5.</w:t>
      </w:r>
      <w:r w:rsidR="006B5C4F" w:rsidRPr="0021642A">
        <w:rPr>
          <w:bCs/>
          <w:sz w:val="28"/>
          <w:szCs w:val="28"/>
          <w:lang w:val="nl-NL"/>
        </w:rPr>
        <w:t xml:space="preserve"> Đảm bảo</w:t>
      </w:r>
      <w:r>
        <w:rPr>
          <w:bCs/>
          <w:sz w:val="28"/>
          <w:szCs w:val="28"/>
          <w:lang w:val="nl-NL"/>
        </w:rPr>
        <w:t xml:space="preserve"> sự phù hợp với các điều ước quốc tế mà Việt Nam là thành viên và các thỏa thuận, cam kết của Việt Nam; đảm bảo</w:t>
      </w:r>
      <w:r w:rsidR="006B5C4F" w:rsidRPr="0021642A">
        <w:rPr>
          <w:bCs/>
          <w:sz w:val="28"/>
          <w:szCs w:val="28"/>
          <w:lang w:val="nl-NL"/>
        </w:rPr>
        <w:t xml:space="preserve"> mục tiêu hội nhập quốc tế, phù hợp với xu hướng phát triển.</w:t>
      </w:r>
    </w:p>
    <w:p w:rsidR="002161E4" w:rsidRDefault="007B7AF8">
      <w:pPr>
        <w:widowControl w:val="0"/>
        <w:spacing w:before="120" w:after="120"/>
        <w:ind w:firstLine="720"/>
        <w:jc w:val="both"/>
        <w:rPr>
          <w:b/>
          <w:sz w:val="28"/>
          <w:szCs w:val="28"/>
          <w:lang w:val="nl-NL"/>
        </w:rPr>
      </w:pPr>
      <w:r w:rsidRPr="0021642A">
        <w:rPr>
          <w:b/>
          <w:bCs/>
          <w:sz w:val="28"/>
          <w:szCs w:val="28"/>
          <w:lang w:val="nl-NL"/>
        </w:rPr>
        <w:t xml:space="preserve">III. </w:t>
      </w:r>
      <w:r w:rsidR="006B5C4F" w:rsidRPr="0021642A">
        <w:rPr>
          <w:b/>
          <w:sz w:val="28"/>
          <w:szCs w:val="28"/>
          <w:lang w:val="nl-NL"/>
        </w:rPr>
        <w:t>PHẠM VI ĐIỀU CHỈNH, ĐỐI TƯỢNG ÁP DỤNG CỦA VĂN BẢN</w:t>
      </w:r>
    </w:p>
    <w:p w:rsidR="002161E4" w:rsidRDefault="005C6268">
      <w:pPr>
        <w:spacing w:before="120" w:after="120"/>
        <w:ind w:firstLine="720"/>
        <w:jc w:val="both"/>
        <w:rPr>
          <w:b/>
          <w:sz w:val="28"/>
          <w:szCs w:val="28"/>
        </w:rPr>
      </w:pPr>
      <w:r>
        <w:rPr>
          <w:rFonts w:eastAsiaTheme="minorHAnsi"/>
          <w:b/>
          <w:sz w:val="28"/>
          <w:szCs w:val="28"/>
          <w:lang w:val="en-GB"/>
        </w:rPr>
        <w:t>1</w:t>
      </w:r>
      <w:r w:rsidRPr="0021642A">
        <w:rPr>
          <w:rFonts w:eastAsia="Calibri"/>
          <w:b/>
          <w:bCs/>
          <w:sz w:val="28"/>
          <w:szCs w:val="22"/>
          <w:lang w:val="nl-NL"/>
        </w:rPr>
        <w:t xml:space="preserve">. Luật Chứng khoán </w:t>
      </w:r>
    </w:p>
    <w:p w:rsidR="002161E4" w:rsidRDefault="005C6268">
      <w:pPr>
        <w:widowControl w:val="0"/>
        <w:spacing w:before="120" w:after="120"/>
        <w:ind w:firstLine="720"/>
        <w:jc w:val="both"/>
        <w:rPr>
          <w:color w:val="000000" w:themeColor="text1"/>
          <w:sz w:val="28"/>
          <w:szCs w:val="28"/>
          <w:lang w:val="nl-NL"/>
        </w:rPr>
      </w:pPr>
      <w:r w:rsidRPr="0021642A">
        <w:rPr>
          <w:sz w:val="28"/>
          <w:szCs w:val="28"/>
          <w:lang w:val="nl-NL"/>
        </w:rPr>
        <w:t>- Phạm vi điều chỉnh</w:t>
      </w:r>
      <w:r w:rsidRPr="002A3FFC">
        <w:rPr>
          <w:sz w:val="28"/>
          <w:szCs w:val="28"/>
          <w:lang w:val="nl-NL"/>
        </w:rPr>
        <w:t xml:space="preserve">: </w:t>
      </w:r>
      <w:r w:rsidR="004E5B37" w:rsidRPr="004E5B37">
        <w:rPr>
          <w:sz w:val="28"/>
          <w:szCs w:val="28"/>
          <w:lang w:val="vi-VN"/>
        </w:rPr>
        <w:t>S</w:t>
      </w:r>
      <w:r w:rsidR="004E5B37" w:rsidRPr="004E5B37">
        <w:rPr>
          <w:color w:val="000000" w:themeColor="text1"/>
          <w:sz w:val="28"/>
          <w:szCs w:val="28"/>
          <w:lang w:val="nl-NL"/>
        </w:rPr>
        <w:t xml:space="preserve">ửa đổi, bổ sung </w:t>
      </w:r>
      <w:r w:rsidR="004E5B37" w:rsidRPr="004E5B37">
        <w:rPr>
          <w:color w:val="000000" w:themeColor="text1"/>
          <w:sz w:val="28"/>
          <w:szCs w:val="28"/>
          <w:lang w:val="vi-VN"/>
        </w:rPr>
        <w:t xml:space="preserve">các điều </w:t>
      </w:r>
      <w:r w:rsidR="004E5B37" w:rsidRPr="004E5B37">
        <w:rPr>
          <w:color w:val="000000" w:themeColor="text1"/>
          <w:sz w:val="28"/>
          <w:szCs w:val="28"/>
          <w:lang w:val="nl-NL"/>
        </w:rPr>
        <w:t>Điều 11 (Nhà đầu tư chứng khoán chuyên nghiệp), Điều 12 (</w:t>
      </w:r>
      <w:bookmarkStart w:id="5" w:name="dieu_12"/>
      <w:r w:rsidR="004E5B37" w:rsidRPr="004E5B37">
        <w:rPr>
          <w:color w:val="000000" w:themeColor="text1"/>
          <w:sz w:val="28"/>
          <w:szCs w:val="28"/>
          <w:lang w:val="nl-NL"/>
        </w:rPr>
        <w:t xml:space="preserve">Các hành vi bị nghiêm cấm trong hoạt </w:t>
      </w:r>
      <w:r w:rsidR="004E5B37" w:rsidRPr="004E5B37">
        <w:rPr>
          <w:color w:val="000000" w:themeColor="text1"/>
          <w:sz w:val="28"/>
          <w:szCs w:val="28"/>
          <w:lang w:val="nl-NL"/>
        </w:rPr>
        <w:lastRenderedPageBreak/>
        <w:t>động về chứng khoán và thị trường chứng khoán</w:t>
      </w:r>
      <w:bookmarkEnd w:id="5"/>
      <w:r w:rsidR="004E5B37" w:rsidRPr="004E5B37">
        <w:rPr>
          <w:color w:val="000000" w:themeColor="text1"/>
          <w:sz w:val="28"/>
          <w:szCs w:val="28"/>
          <w:lang w:val="nl-NL"/>
        </w:rPr>
        <w:t>), Điều 15 (</w:t>
      </w:r>
      <w:bookmarkStart w:id="6" w:name="dieu_15"/>
      <w:r w:rsidR="004E5B37" w:rsidRPr="004E5B37">
        <w:rPr>
          <w:color w:val="000000" w:themeColor="text1"/>
          <w:sz w:val="28"/>
          <w:szCs w:val="28"/>
          <w:lang w:val="nl-NL"/>
        </w:rPr>
        <w:t>Điều kiện chào bán chứng khoán ra công chúng</w:t>
      </w:r>
      <w:bookmarkEnd w:id="6"/>
      <w:r w:rsidR="004E5B37" w:rsidRPr="004E5B37">
        <w:rPr>
          <w:color w:val="000000" w:themeColor="text1"/>
          <w:sz w:val="28"/>
          <w:szCs w:val="28"/>
          <w:lang w:val="nl-NL"/>
        </w:rPr>
        <w:t>), Điều 28 (</w:t>
      </w:r>
      <w:bookmarkStart w:id="7" w:name="dieu_28"/>
      <w:r w:rsidR="004E5B37" w:rsidRPr="004E5B37">
        <w:rPr>
          <w:color w:val="000000" w:themeColor="text1"/>
          <w:sz w:val="28"/>
          <w:szCs w:val="28"/>
          <w:lang w:val="nl-NL"/>
        </w:rPr>
        <w:t>Hủy bỏ chào bán chứng khoán ra công chúng</w:t>
      </w:r>
      <w:bookmarkEnd w:id="7"/>
      <w:r w:rsidR="004E5B37" w:rsidRPr="004E5B37">
        <w:rPr>
          <w:color w:val="000000" w:themeColor="text1"/>
          <w:sz w:val="28"/>
          <w:szCs w:val="28"/>
          <w:lang w:val="nl-NL"/>
        </w:rPr>
        <w:t>), Điều 31 (</w:t>
      </w:r>
      <w:bookmarkStart w:id="8" w:name="dieu_31"/>
      <w:r w:rsidR="004E5B37" w:rsidRPr="004E5B37">
        <w:rPr>
          <w:color w:val="000000" w:themeColor="text1"/>
          <w:sz w:val="28"/>
          <w:szCs w:val="28"/>
          <w:lang w:val="nl-NL"/>
        </w:rPr>
        <w:t>Chào bán chứng khoán riêng lẻ của công ty đại chúng, công ty chứng khoán, công ty quản lý quỹ đầu tư chứng khoán</w:t>
      </w:r>
      <w:bookmarkEnd w:id="8"/>
      <w:r w:rsidR="004E5B37" w:rsidRPr="004E5B37">
        <w:rPr>
          <w:color w:val="000000" w:themeColor="text1"/>
          <w:sz w:val="28"/>
          <w:szCs w:val="28"/>
          <w:lang w:val="nl-NL"/>
        </w:rPr>
        <w:t xml:space="preserve">), Điều 32 </w:t>
      </w:r>
      <w:bookmarkStart w:id="9" w:name="dieu_32"/>
      <w:r w:rsidR="004E5B37" w:rsidRPr="004E5B37">
        <w:rPr>
          <w:color w:val="000000" w:themeColor="text1"/>
          <w:sz w:val="28"/>
          <w:szCs w:val="28"/>
          <w:lang w:val="nl-NL"/>
        </w:rPr>
        <w:t>(Công ty đại chúng</w:t>
      </w:r>
      <w:bookmarkEnd w:id="9"/>
      <w:r w:rsidR="004E5B37" w:rsidRPr="004E5B37">
        <w:rPr>
          <w:color w:val="000000" w:themeColor="text1"/>
          <w:sz w:val="28"/>
          <w:szCs w:val="28"/>
          <w:lang w:val="nl-NL"/>
        </w:rPr>
        <w:t>), Điều 33 (</w:t>
      </w:r>
      <w:bookmarkStart w:id="10" w:name="dieu_33"/>
      <w:r w:rsidR="004E5B37" w:rsidRPr="004E5B37">
        <w:rPr>
          <w:color w:val="000000" w:themeColor="text1"/>
          <w:sz w:val="28"/>
          <w:szCs w:val="28"/>
          <w:lang w:val="nl-NL"/>
        </w:rPr>
        <w:t>Hồ sơ đăng ký công ty đại chúng</w:t>
      </w:r>
      <w:bookmarkEnd w:id="10"/>
      <w:r w:rsidR="004E5B37" w:rsidRPr="004E5B37">
        <w:rPr>
          <w:color w:val="000000" w:themeColor="text1"/>
          <w:sz w:val="28"/>
          <w:szCs w:val="28"/>
          <w:lang w:val="nl-NL"/>
        </w:rPr>
        <w:t>), Điều 37 (Báo cáo mua lại cổ phiếu, công bố thông tin và thực hiện việc mua lại cổ phiếu), Điều 38 (</w:t>
      </w:r>
      <w:bookmarkStart w:id="11" w:name="dieu_38"/>
      <w:r w:rsidR="004E5B37" w:rsidRPr="004E5B37">
        <w:rPr>
          <w:color w:val="000000" w:themeColor="text1"/>
          <w:sz w:val="28"/>
          <w:szCs w:val="28"/>
          <w:lang w:val="nl-NL"/>
        </w:rPr>
        <w:t>Hủy tư cách công ty đại chúng</w:t>
      </w:r>
      <w:bookmarkEnd w:id="11"/>
      <w:r w:rsidR="004E5B37" w:rsidRPr="004E5B37">
        <w:rPr>
          <w:color w:val="000000" w:themeColor="text1"/>
          <w:sz w:val="28"/>
          <w:szCs w:val="28"/>
          <w:lang w:val="nl-NL"/>
        </w:rPr>
        <w:t>), Điều 39 (</w:t>
      </w:r>
      <w:bookmarkStart w:id="12" w:name="dieu_39"/>
      <w:r w:rsidR="004E5B37" w:rsidRPr="004E5B37">
        <w:rPr>
          <w:color w:val="000000" w:themeColor="text1"/>
          <w:sz w:val="28"/>
          <w:szCs w:val="28"/>
          <w:lang w:val="nl-NL"/>
        </w:rPr>
        <w:t>Hồ sơ hủy tư cách công ty đại chúng</w:t>
      </w:r>
      <w:bookmarkEnd w:id="12"/>
      <w:r w:rsidR="004E5B37" w:rsidRPr="004E5B37">
        <w:rPr>
          <w:color w:val="000000" w:themeColor="text1"/>
          <w:sz w:val="28"/>
          <w:szCs w:val="28"/>
          <w:lang w:val="nl-NL"/>
        </w:rPr>
        <w:t>), Điều 55 (Quyền và nghĩa vụ của Tổng công ty lưu ký và bù trừ chứng khoán Việt Nam), Điều 56 (</w:t>
      </w:r>
      <w:bookmarkStart w:id="13" w:name="dieu_56"/>
      <w:r w:rsidR="004E5B37" w:rsidRPr="004E5B37">
        <w:rPr>
          <w:color w:val="000000" w:themeColor="text1"/>
          <w:sz w:val="28"/>
          <w:szCs w:val="28"/>
          <w:lang w:val="nl-NL"/>
        </w:rPr>
        <w:t>Thành viên của Tổng công ty lưu ký và bù trừ chứng khoán Việt Nam</w:t>
      </w:r>
      <w:bookmarkEnd w:id="13"/>
      <w:r w:rsidR="004E5B37" w:rsidRPr="004E5B37">
        <w:rPr>
          <w:color w:val="000000" w:themeColor="text1"/>
          <w:sz w:val="28"/>
          <w:szCs w:val="28"/>
          <w:lang w:val="nl-NL"/>
        </w:rPr>
        <w:t>), Điều 63 (Bừ trừ và thanh toán giao dịch chứng khoán), Điều 110 (</w:t>
      </w:r>
      <w:bookmarkStart w:id="14" w:name="dieu_110"/>
      <w:r w:rsidR="004E5B37" w:rsidRPr="004E5B37">
        <w:rPr>
          <w:color w:val="000000" w:themeColor="text1"/>
          <w:sz w:val="28"/>
          <w:szCs w:val="28"/>
          <w:lang w:val="nl-NL"/>
        </w:rPr>
        <w:t>Hạn chế đối với quỹ đại chúng</w:t>
      </w:r>
      <w:bookmarkEnd w:id="14"/>
      <w:r w:rsidR="004E5B37" w:rsidRPr="004E5B37">
        <w:rPr>
          <w:color w:val="000000" w:themeColor="text1"/>
          <w:sz w:val="28"/>
          <w:szCs w:val="28"/>
          <w:lang w:val="nl-NL"/>
        </w:rPr>
        <w:t xml:space="preserve">); </w:t>
      </w:r>
      <w:r w:rsidR="004E5B37" w:rsidRPr="004E5B37">
        <w:rPr>
          <w:color w:val="000000" w:themeColor="text1"/>
          <w:sz w:val="28"/>
          <w:szCs w:val="28"/>
          <w:lang w:val="vi-VN"/>
        </w:rPr>
        <w:t>b</w:t>
      </w:r>
      <w:r w:rsidR="004E5B37" w:rsidRPr="004E5B37">
        <w:rPr>
          <w:sz w:val="28"/>
          <w:szCs w:val="28"/>
          <w:lang w:val="vi-VN"/>
        </w:rPr>
        <w:t xml:space="preserve">ổ sung các Điều 9a, </w:t>
      </w:r>
      <w:r w:rsidR="004E5B37" w:rsidRPr="004E5B37">
        <w:rPr>
          <w:color w:val="000000" w:themeColor="text1"/>
          <w:sz w:val="28"/>
          <w:szCs w:val="28"/>
          <w:lang w:val="nl-NL"/>
        </w:rPr>
        <w:t xml:space="preserve">Điều 31a và bổ sung quy định </w:t>
      </w:r>
      <w:r w:rsidR="004E5B37" w:rsidRPr="004E5B37">
        <w:rPr>
          <w:color w:val="000000" w:themeColor="text1"/>
          <w:sz w:val="28"/>
          <w:szCs w:val="28"/>
          <w:lang w:val="vi-VN"/>
        </w:rPr>
        <w:t xml:space="preserve">điều khoản </w:t>
      </w:r>
      <w:r w:rsidR="004E5B37" w:rsidRPr="004E5B37">
        <w:rPr>
          <w:color w:val="000000" w:themeColor="text1"/>
          <w:sz w:val="28"/>
          <w:szCs w:val="28"/>
          <w:lang w:val="nl-NL"/>
        </w:rPr>
        <w:t>chuyển tiếp</w:t>
      </w:r>
      <w:r w:rsidR="004E5B37" w:rsidRPr="004E5B37">
        <w:rPr>
          <w:color w:val="000000" w:themeColor="text1"/>
          <w:sz w:val="28"/>
          <w:szCs w:val="28"/>
          <w:lang w:val="vi-VN"/>
        </w:rPr>
        <w:t xml:space="preserve">; bỏ </w:t>
      </w:r>
      <w:r w:rsidR="004E5B37" w:rsidRPr="004E5B37">
        <w:rPr>
          <w:color w:val="000000" w:themeColor="text1"/>
          <w:sz w:val="28"/>
          <w:szCs w:val="28"/>
          <w:lang w:val="nl-NL"/>
        </w:rPr>
        <w:t>Điều 23 (</w:t>
      </w:r>
      <w:bookmarkStart w:id="15" w:name="dieu_23"/>
      <w:r w:rsidR="004E5B37" w:rsidRPr="004E5B37">
        <w:rPr>
          <w:color w:val="000000" w:themeColor="text1"/>
          <w:sz w:val="28"/>
          <w:szCs w:val="28"/>
          <w:lang w:val="nl-NL"/>
        </w:rPr>
        <w:t>Trách nhiệm của tổ chức, cá nhân liên quan đến hồ sơ đăng ký chào bán chứng khoán ra công chúng</w:t>
      </w:r>
      <w:bookmarkEnd w:id="15"/>
      <w:r w:rsidR="004E5B37" w:rsidRPr="004E5B37">
        <w:rPr>
          <w:color w:val="000000" w:themeColor="text1"/>
          <w:sz w:val="28"/>
          <w:szCs w:val="28"/>
          <w:lang w:val="nl-NL"/>
        </w:rPr>
        <w:t>),</w:t>
      </w:r>
      <w:r w:rsidR="004E5B37" w:rsidRPr="004E5B37">
        <w:rPr>
          <w:color w:val="000000" w:themeColor="text1"/>
          <w:sz w:val="28"/>
          <w:szCs w:val="28"/>
          <w:lang w:val="vi-VN"/>
        </w:rPr>
        <w:t xml:space="preserve"> bỏ khoản 3 Điều 48 (Niêm yết, đăng ký giao dịch chứng khoán)</w:t>
      </w:r>
      <w:r w:rsidR="004E5B37">
        <w:rPr>
          <w:color w:val="000000" w:themeColor="text1"/>
          <w:sz w:val="28"/>
          <w:szCs w:val="28"/>
        </w:rPr>
        <w:t>.</w:t>
      </w:r>
    </w:p>
    <w:p w:rsidR="002161E4" w:rsidRDefault="005C6268">
      <w:pPr>
        <w:widowControl w:val="0"/>
        <w:spacing w:before="120" w:after="120"/>
        <w:ind w:firstLine="720"/>
        <w:jc w:val="both"/>
        <w:rPr>
          <w:rFonts w:eastAsia="Courier New"/>
          <w:kern w:val="28"/>
          <w:sz w:val="28"/>
          <w:szCs w:val="28"/>
          <w:lang w:val="nl-NL" w:eastAsia="vi-VN"/>
        </w:rPr>
      </w:pPr>
      <w:r w:rsidRPr="0021642A">
        <w:rPr>
          <w:sz w:val="28"/>
          <w:szCs w:val="28"/>
          <w:lang w:val="nl-NL"/>
        </w:rPr>
        <w:t xml:space="preserve">- Đối tượng áp dụng: </w:t>
      </w:r>
      <w:r w:rsidRPr="0021642A">
        <w:rPr>
          <w:rFonts w:eastAsia="Courier New"/>
          <w:kern w:val="28"/>
          <w:sz w:val="28"/>
          <w:szCs w:val="28"/>
          <w:lang w:val="nl-NL" w:eastAsia="vi-VN"/>
        </w:rPr>
        <w:t>Tổ chức, cá nhân Việt Nam và tổ chức, cá nhân nước ngoài tham gia đầu tư chứng khoán và hoạt động trên thị trường chứng khoán Việt Nam; Cơ quan quản lý nhà nước về chứng khoán và thị trường chứng khoán;  Cơ quan, tổ chức, cá nhân khác có liên quan đến hoạt động về chứng khoán và thị trường chứng khoán.</w:t>
      </w:r>
    </w:p>
    <w:p w:rsidR="002161E4" w:rsidRDefault="005C6268">
      <w:pPr>
        <w:widowControl w:val="0"/>
        <w:spacing w:before="120" w:after="120"/>
        <w:ind w:firstLine="720"/>
        <w:jc w:val="both"/>
        <w:rPr>
          <w:rFonts w:eastAsia="Courier New"/>
          <w:b/>
          <w:kern w:val="28"/>
          <w:sz w:val="28"/>
          <w:szCs w:val="28"/>
          <w:lang w:val="nl-NL" w:eastAsia="vi-VN"/>
        </w:rPr>
      </w:pPr>
      <w:r>
        <w:rPr>
          <w:rFonts w:eastAsia="Courier New"/>
          <w:b/>
          <w:kern w:val="28"/>
          <w:sz w:val="28"/>
          <w:szCs w:val="28"/>
          <w:lang w:val="nl-NL" w:eastAsia="vi-VN"/>
        </w:rPr>
        <w:t>2</w:t>
      </w:r>
      <w:r w:rsidRPr="0021642A">
        <w:rPr>
          <w:rFonts w:eastAsia="Courier New"/>
          <w:b/>
          <w:kern w:val="28"/>
          <w:sz w:val="28"/>
          <w:szCs w:val="28"/>
          <w:lang w:val="nl-NL" w:eastAsia="vi-VN"/>
        </w:rPr>
        <w:t>. Luật Kế toán</w:t>
      </w:r>
    </w:p>
    <w:p w:rsidR="002161E4" w:rsidRDefault="005C6268">
      <w:pPr>
        <w:widowControl w:val="0"/>
        <w:spacing w:before="120" w:after="120"/>
        <w:ind w:firstLine="709"/>
        <w:jc w:val="both"/>
        <w:rPr>
          <w:bCs/>
          <w:color w:val="000000" w:themeColor="text1"/>
          <w:sz w:val="28"/>
          <w:szCs w:val="28"/>
        </w:rPr>
      </w:pPr>
      <w:r w:rsidRPr="0021642A">
        <w:rPr>
          <w:rFonts w:eastAsiaTheme="minorHAnsi"/>
          <w:bCs/>
          <w:sz w:val="28"/>
          <w:szCs w:val="28"/>
          <w:lang w:val="en-SG"/>
        </w:rPr>
        <w:t xml:space="preserve">- </w:t>
      </w:r>
      <w:r w:rsidR="006B5EFF" w:rsidRPr="00575E00">
        <w:rPr>
          <w:rFonts w:eastAsiaTheme="minorHAnsi"/>
          <w:bCs/>
          <w:color w:val="000000" w:themeColor="text1"/>
          <w:sz w:val="28"/>
          <w:szCs w:val="28"/>
        </w:rPr>
        <w:t>Phạm vi điều chỉnh</w:t>
      </w:r>
      <w:bookmarkStart w:id="16" w:name="dieu_1"/>
      <w:r w:rsidR="006B5EFF" w:rsidRPr="00575E00">
        <w:rPr>
          <w:rFonts w:eastAsiaTheme="minorHAnsi"/>
          <w:bCs/>
          <w:color w:val="000000" w:themeColor="text1"/>
          <w:sz w:val="28"/>
          <w:szCs w:val="28"/>
        </w:rPr>
        <w:t xml:space="preserve">: </w:t>
      </w:r>
      <w:bookmarkEnd w:id="16"/>
      <w:r w:rsidR="006B5EFF" w:rsidRPr="00575E00">
        <w:rPr>
          <w:bCs/>
          <w:color w:val="000000" w:themeColor="text1"/>
          <w:sz w:val="28"/>
          <w:szCs w:val="28"/>
        </w:rPr>
        <w:t xml:space="preserve">Sửa đổi các khoản 2, 3, 4 Điều 2 về đối tượng áp dụng Luật; bổ sung khoản 19 Điều 3 về thuật ngữ; sửa đổi, bổ sung khoản 1 Điều 11 về chữ viết và chữ số sử dụng trong kế toán; sửa đổi khoản 4 Điều 12 về kỳ kế toán; </w:t>
      </w:r>
      <w:r w:rsidR="006B5EFF">
        <w:rPr>
          <w:bCs/>
          <w:color w:val="000000" w:themeColor="text1"/>
          <w:sz w:val="28"/>
          <w:szCs w:val="28"/>
        </w:rPr>
        <w:t>b</w:t>
      </w:r>
      <w:r w:rsidR="006B5EFF" w:rsidRPr="00F2473D">
        <w:rPr>
          <w:bCs/>
          <w:color w:val="000000"/>
          <w:sz w:val="28"/>
          <w:szCs w:val="28"/>
          <w:lang w:val="de-DE"/>
        </w:rPr>
        <w:t>ãi bỏ khoản điểm d khoản 1 Điều 16</w:t>
      </w:r>
      <w:r w:rsidR="006B5EFF">
        <w:rPr>
          <w:bCs/>
          <w:color w:val="000000"/>
          <w:sz w:val="28"/>
          <w:szCs w:val="28"/>
          <w:lang w:val="de-DE"/>
        </w:rPr>
        <w:t xml:space="preserve">; </w:t>
      </w:r>
      <w:r w:rsidR="006B5EFF" w:rsidRPr="00575E00">
        <w:rPr>
          <w:bCs/>
          <w:color w:val="000000" w:themeColor="text1"/>
          <w:sz w:val="28"/>
          <w:szCs w:val="28"/>
        </w:rPr>
        <w:t xml:space="preserve">sửa đổi, bổ sung khoản </w:t>
      </w:r>
      <w:r w:rsidR="006B5EFF" w:rsidRPr="00575E00">
        <w:rPr>
          <w:bCs/>
          <w:color w:val="000000" w:themeColor="text1"/>
          <w:sz w:val="28"/>
          <w:szCs w:val="28"/>
          <w:lang w:val="sv-SE"/>
        </w:rPr>
        <w:t xml:space="preserve">2 Điều 24; </w:t>
      </w:r>
      <w:r w:rsidR="006B5EFF" w:rsidRPr="00575E00">
        <w:rPr>
          <w:bCs/>
          <w:color w:val="000000" w:themeColor="text1"/>
          <w:sz w:val="28"/>
          <w:szCs w:val="28"/>
        </w:rPr>
        <w:t>sửa đổi, bổ sung các điểm d, đ, e, khoản 2 và khoản 3 Điều 29 về báo cáo tài chính; sửa đổi, bổ sung khoản 4 Điều 41; sửa đổi tên Điều 50 về trách nhiệm của người đứng đầu cơ quan, tổ chức hoặc người đại diện theo pháp luật của đơn vị; sửa đổi, bổ sung khoản 2 Điều 51 về tiêu chuẩn, quyền và trách nhiệm của người làm kế toán; s</w:t>
      </w:r>
      <w:r w:rsidR="006B5EFF" w:rsidRPr="00575E00">
        <w:rPr>
          <w:color w:val="000000" w:themeColor="text1"/>
          <w:sz w:val="28"/>
          <w:szCs w:val="28"/>
          <w:lang w:val="sv-SE"/>
        </w:rPr>
        <w:t xml:space="preserve">ửa đổi khoản 2, 3 Điều 53 về kế toán trưởng; </w:t>
      </w:r>
      <w:r w:rsidR="006B5EFF" w:rsidRPr="00575E00">
        <w:rPr>
          <w:bCs/>
          <w:color w:val="000000" w:themeColor="text1"/>
          <w:sz w:val="28"/>
          <w:szCs w:val="28"/>
        </w:rPr>
        <w:t xml:space="preserve">sửa đổi, bổ sung khoản 3 Điều 55 về trách nhiệm và quyền của </w:t>
      </w:r>
      <w:r w:rsidR="006B5EFF" w:rsidRPr="00575E00">
        <w:rPr>
          <w:color w:val="000000" w:themeColor="text1"/>
          <w:sz w:val="28"/>
          <w:szCs w:val="28"/>
          <w:lang w:val="sv-SE"/>
        </w:rPr>
        <w:t>kế toán trưởng</w:t>
      </w:r>
      <w:r w:rsidR="006B5EFF" w:rsidRPr="00575E00">
        <w:rPr>
          <w:bCs/>
          <w:color w:val="000000" w:themeColor="text1"/>
          <w:sz w:val="28"/>
          <w:szCs w:val="28"/>
        </w:rPr>
        <w:t>; sửa đổi, bổ sung khoản 2,</w:t>
      </w:r>
      <w:r w:rsidR="006B5EFF">
        <w:rPr>
          <w:bCs/>
          <w:color w:val="000000" w:themeColor="text1"/>
          <w:sz w:val="28"/>
          <w:szCs w:val="28"/>
        </w:rPr>
        <w:t xml:space="preserve"> </w:t>
      </w:r>
      <w:r w:rsidR="006B5EFF" w:rsidRPr="00575E00">
        <w:rPr>
          <w:bCs/>
          <w:color w:val="000000" w:themeColor="text1"/>
          <w:sz w:val="28"/>
          <w:szCs w:val="28"/>
        </w:rPr>
        <w:t>3,</w:t>
      </w:r>
      <w:r w:rsidR="006B5EFF">
        <w:rPr>
          <w:bCs/>
          <w:color w:val="000000" w:themeColor="text1"/>
          <w:sz w:val="28"/>
          <w:szCs w:val="28"/>
        </w:rPr>
        <w:t xml:space="preserve"> </w:t>
      </w:r>
      <w:r w:rsidR="006B5EFF" w:rsidRPr="00575E00">
        <w:rPr>
          <w:bCs/>
          <w:color w:val="000000" w:themeColor="text1"/>
          <w:sz w:val="28"/>
          <w:szCs w:val="28"/>
        </w:rPr>
        <w:t>4</w:t>
      </w:r>
      <w:r w:rsidR="006B5EFF">
        <w:rPr>
          <w:bCs/>
          <w:color w:val="000000" w:themeColor="text1"/>
          <w:sz w:val="28"/>
          <w:szCs w:val="28"/>
        </w:rPr>
        <w:t>, 5</w:t>
      </w:r>
      <w:r w:rsidR="006B5EFF" w:rsidRPr="00575E00">
        <w:rPr>
          <w:bCs/>
          <w:color w:val="000000" w:themeColor="text1"/>
          <w:sz w:val="28"/>
          <w:szCs w:val="28"/>
        </w:rPr>
        <w:t xml:space="preserve"> Điều 71 về quản lý Nhà nước về kế toán.</w:t>
      </w:r>
      <w:bookmarkStart w:id="17" w:name="dieu_2"/>
    </w:p>
    <w:bookmarkEnd w:id="17"/>
    <w:p w:rsidR="002161E4" w:rsidRDefault="005C6268">
      <w:pPr>
        <w:widowControl w:val="0"/>
        <w:spacing w:before="120" w:after="120"/>
        <w:ind w:firstLine="720"/>
        <w:jc w:val="both"/>
        <w:rPr>
          <w:rFonts w:eastAsiaTheme="minorHAnsi"/>
          <w:sz w:val="28"/>
          <w:szCs w:val="28"/>
          <w:lang w:val="en-GB"/>
        </w:rPr>
      </w:pPr>
      <w:r w:rsidRPr="0021642A">
        <w:rPr>
          <w:rFonts w:eastAsiaTheme="minorHAnsi"/>
          <w:bCs/>
          <w:sz w:val="28"/>
          <w:szCs w:val="28"/>
        </w:rPr>
        <w:t xml:space="preserve">- Đối tượng áp dụng: </w:t>
      </w:r>
      <w:r w:rsidRPr="0021642A">
        <w:rPr>
          <w:rFonts w:eastAsiaTheme="minorHAnsi"/>
          <w:sz w:val="28"/>
          <w:szCs w:val="28"/>
          <w:lang w:val="en-GB"/>
        </w:rPr>
        <w:t xml:space="preserve"> Cơ quan có nhiệm vụ thu, chi ngân sách nhà nước các cấp; Cơ quan nhà nước, đơn vị sự nghiệp công lập; Tổ chức chính trị; tổ chức chính trị - xã hội; Mặt trận Tổ quốc Việt Nam và tổ chức, cơ quan, đơn vị khác là đơn vị sử dụng ngân sách nhà nước; Đơn vị được giao nhiệm vụ quản lý quỹ tài chính nhà nước ngoài ngân sách; đơn vị hoạt động theo pháp luật về hội; tổ chức nghề nghiệp; các đơn vị hoạt động xã hội, từ thiện; Doanh nghiệp, tổ chức kinh tế được thành lập và hoạt động theo pháp luật Việt Nam; chi nhánh, văn phòng đại diện của doanh nghiệp, tổ chức kinh tế nước ngoài hoạt động tại Việt Nam; Hợp tác xã, liên hiệp hợp tác xã; Hộ kinh doanh, tổ hợp tác; Người làm công tác kế toán;  Kế toán viên hành nghề; doanh nghiệp và hộ kinh doanh dịch vụ kế toán; Tổ chức nghề nghiệp về kế toán; Cơ quan, tổ chức, cá nhân khác </w:t>
      </w:r>
      <w:r w:rsidRPr="0021642A">
        <w:rPr>
          <w:rFonts w:eastAsiaTheme="minorHAnsi"/>
          <w:sz w:val="28"/>
          <w:szCs w:val="28"/>
          <w:lang w:val="en-GB"/>
        </w:rPr>
        <w:lastRenderedPageBreak/>
        <w:t>có liên quan đến kế toán và hoạt động kinh doanh dịch vụ kế toán tại Việt Nam.</w:t>
      </w:r>
    </w:p>
    <w:p w:rsidR="002161E4" w:rsidRDefault="005C6268">
      <w:pPr>
        <w:spacing w:before="120" w:after="120"/>
        <w:ind w:firstLine="720"/>
        <w:jc w:val="both"/>
        <w:rPr>
          <w:rFonts w:eastAsiaTheme="minorHAnsi"/>
          <w:b/>
          <w:sz w:val="28"/>
          <w:szCs w:val="28"/>
          <w:lang w:val="en-GB"/>
        </w:rPr>
      </w:pPr>
      <w:r>
        <w:rPr>
          <w:rFonts w:eastAsiaTheme="minorHAnsi"/>
          <w:b/>
          <w:sz w:val="28"/>
          <w:szCs w:val="28"/>
          <w:lang w:val="en-GB"/>
        </w:rPr>
        <w:t>3</w:t>
      </w:r>
      <w:r w:rsidRPr="0021642A">
        <w:rPr>
          <w:rFonts w:eastAsiaTheme="minorHAnsi"/>
          <w:b/>
          <w:sz w:val="28"/>
          <w:szCs w:val="28"/>
          <w:lang w:val="en-GB"/>
        </w:rPr>
        <w:t>. Luật Kiểm toán độc lập</w:t>
      </w:r>
    </w:p>
    <w:p w:rsidR="00B33AB7" w:rsidRPr="004765E6" w:rsidRDefault="00B33AB7" w:rsidP="00B33AB7">
      <w:pPr>
        <w:widowControl w:val="0"/>
        <w:spacing w:before="120" w:after="120"/>
        <w:ind w:firstLine="720"/>
        <w:jc w:val="both"/>
        <w:rPr>
          <w:color w:val="000000"/>
          <w:sz w:val="28"/>
          <w:szCs w:val="28"/>
          <w:lang w:val="vi-VN"/>
        </w:rPr>
      </w:pPr>
      <w:r w:rsidRPr="0021642A">
        <w:rPr>
          <w:rFonts w:eastAsiaTheme="minorHAnsi"/>
          <w:sz w:val="28"/>
          <w:szCs w:val="28"/>
          <w:lang w:val="en-GB"/>
        </w:rPr>
        <w:t xml:space="preserve">-  Phạm vi điều chỉnh: </w:t>
      </w:r>
      <w:r w:rsidRPr="00757863">
        <w:rPr>
          <w:bCs/>
          <w:color w:val="000000" w:themeColor="text1"/>
          <w:sz w:val="28"/>
          <w:szCs w:val="28"/>
          <w:lang w:val="nl-NL"/>
        </w:rPr>
        <w:t xml:space="preserve">Sửa đổi, bổ sung Điều 16; khoản 3 Điều 18; </w:t>
      </w:r>
      <w:r>
        <w:rPr>
          <w:bCs/>
          <w:color w:val="000000" w:themeColor="text1"/>
          <w:sz w:val="28"/>
          <w:szCs w:val="28"/>
          <w:lang w:val="nl-NL"/>
        </w:rPr>
        <w:t>điểm</w:t>
      </w:r>
      <w:r>
        <w:rPr>
          <w:bCs/>
          <w:color w:val="000000" w:themeColor="text1"/>
          <w:sz w:val="28"/>
          <w:szCs w:val="28"/>
          <w:lang w:val="vi-VN"/>
        </w:rPr>
        <w:t xml:space="preserve"> b </w:t>
      </w:r>
      <w:r w:rsidRPr="00757863">
        <w:rPr>
          <w:bCs/>
          <w:color w:val="000000" w:themeColor="text1"/>
          <w:sz w:val="28"/>
          <w:szCs w:val="28"/>
          <w:lang w:val="nl-NL"/>
        </w:rPr>
        <w:t xml:space="preserve">khoản 4 Điều 21; </w:t>
      </w:r>
      <w:r>
        <w:rPr>
          <w:bCs/>
          <w:color w:val="000000" w:themeColor="text1"/>
          <w:sz w:val="28"/>
          <w:szCs w:val="28"/>
          <w:lang w:val="nl-NL"/>
        </w:rPr>
        <w:t>khoản</w:t>
      </w:r>
      <w:r>
        <w:rPr>
          <w:bCs/>
          <w:color w:val="000000" w:themeColor="text1"/>
          <w:sz w:val="28"/>
          <w:szCs w:val="28"/>
          <w:lang w:val="vi-VN"/>
        </w:rPr>
        <w:t xml:space="preserve"> 1, khoản 2 </w:t>
      </w:r>
      <w:r w:rsidRPr="00757863">
        <w:rPr>
          <w:bCs/>
          <w:color w:val="000000" w:themeColor="text1"/>
          <w:sz w:val="28"/>
          <w:szCs w:val="28"/>
          <w:lang w:val="nl-NL"/>
        </w:rPr>
        <w:t>Điều 29;</w:t>
      </w:r>
      <w:r>
        <w:rPr>
          <w:bCs/>
          <w:color w:val="000000" w:themeColor="text1"/>
          <w:sz w:val="28"/>
          <w:szCs w:val="28"/>
          <w:lang w:val="vi-VN"/>
        </w:rPr>
        <w:t xml:space="preserve"> </w:t>
      </w:r>
      <w:r w:rsidRPr="00757863">
        <w:rPr>
          <w:bCs/>
          <w:color w:val="000000" w:themeColor="text1"/>
          <w:sz w:val="28"/>
          <w:szCs w:val="28"/>
          <w:lang w:val="nl-NL"/>
        </w:rPr>
        <w:t xml:space="preserve">Điều 37; </w:t>
      </w:r>
      <w:r>
        <w:rPr>
          <w:bCs/>
          <w:color w:val="000000" w:themeColor="text1"/>
          <w:sz w:val="28"/>
          <w:szCs w:val="28"/>
          <w:lang w:val="nl-NL"/>
        </w:rPr>
        <w:t>khoản</w:t>
      </w:r>
      <w:r>
        <w:rPr>
          <w:bCs/>
          <w:color w:val="000000" w:themeColor="text1"/>
          <w:sz w:val="28"/>
          <w:szCs w:val="28"/>
          <w:lang w:val="vi-VN"/>
        </w:rPr>
        <w:t xml:space="preserve"> 8 </w:t>
      </w:r>
      <w:r w:rsidRPr="00757863">
        <w:rPr>
          <w:bCs/>
          <w:color w:val="000000" w:themeColor="text1"/>
          <w:sz w:val="28"/>
          <w:szCs w:val="28"/>
          <w:lang w:val="nl-NL"/>
        </w:rPr>
        <w:t>Điều 39; khoản 4 Điều 53; khoản 2 Điều 54; Điều 60</w:t>
      </w:r>
      <w:r>
        <w:rPr>
          <w:bCs/>
          <w:color w:val="000000" w:themeColor="text1"/>
          <w:sz w:val="28"/>
          <w:szCs w:val="28"/>
          <w:lang w:val="vi-VN"/>
        </w:rPr>
        <w:t>.</w:t>
      </w:r>
    </w:p>
    <w:p w:rsidR="002161E4" w:rsidRDefault="005C6268">
      <w:pPr>
        <w:shd w:val="clear" w:color="auto" w:fill="FFFFFF"/>
        <w:spacing w:before="120" w:after="120"/>
        <w:ind w:firstLine="720"/>
        <w:jc w:val="both"/>
        <w:rPr>
          <w:rFonts w:eastAsiaTheme="minorHAnsi"/>
          <w:sz w:val="28"/>
          <w:szCs w:val="28"/>
          <w:lang w:val="en-GB"/>
        </w:rPr>
      </w:pPr>
      <w:r w:rsidRPr="0021642A">
        <w:rPr>
          <w:rFonts w:eastAsiaTheme="minorHAnsi"/>
          <w:sz w:val="28"/>
          <w:szCs w:val="28"/>
          <w:lang w:val="en-GB"/>
        </w:rPr>
        <w:t>- Đối tượng áp dụng: Kiểm toán viên, kiểm toán viên hành nghề, doanh nghiệp kiểm toán, chi nhánh doanh nghiệp nước ngoài tại Việt Nam, đơn vị được kiểm toán, tổ chức nghề nghiệp về kiểm toán và tổ chức, cá nhân khác có liên quan đến hoạt động kiểm toán độc lập.</w:t>
      </w:r>
    </w:p>
    <w:p w:rsidR="002161E4" w:rsidRDefault="005C6268">
      <w:pPr>
        <w:widowControl w:val="0"/>
        <w:spacing w:before="120" w:after="120"/>
        <w:ind w:firstLine="720"/>
        <w:jc w:val="both"/>
        <w:rPr>
          <w:b/>
          <w:bCs/>
          <w:sz w:val="28"/>
          <w:szCs w:val="28"/>
          <w:lang w:val="nl-NL"/>
        </w:rPr>
      </w:pPr>
      <w:r>
        <w:rPr>
          <w:b/>
          <w:bCs/>
          <w:sz w:val="28"/>
          <w:szCs w:val="28"/>
          <w:lang w:val="nl-NL"/>
        </w:rPr>
        <w:t>4</w:t>
      </w:r>
      <w:r w:rsidR="00471738" w:rsidRPr="0021642A">
        <w:rPr>
          <w:b/>
          <w:bCs/>
          <w:sz w:val="28"/>
          <w:szCs w:val="28"/>
          <w:lang w:val="nl-NL"/>
        </w:rPr>
        <w:t>. Luật Ngân sách nhà nước</w:t>
      </w:r>
    </w:p>
    <w:p w:rsidR="002161E4" w:rsidRDefault="0053346F">
      <w:pPr>
        <w:snapToGrid w:val="0"/>
        <w:ind w:firstLine="720"/>
        <w:jc w:val="both"/>
        <w:rPr>
          <w:sz w:val="28"/>
          <w:szCs w:val="28"/>
          <w:lang w:val="nl-NL"/>
        </w:rPr>
      </w:pPr>
      <w:r w:rsidRPr="0021642A">
        <w:rPr>
          <w:sz w:val="28"/>
          <w:szCs w:val="28"/>
          <w:lang w:val="nl-NL"/>
        </w:rPr>
        <w:t xml:space="preserve">- Phạm vi điều chỉnh: </w:t>
      </w:r>
      <w:r>
        <w:rPr>
          <w:bCs/>
          <w:color w:val="000000" w:themeColor="text1"/>
          <w:sz w:val="28"/>
          <w:szCs w:val="28"/>
        </w:rPr>
        <w:t>Sửa đổi, bổ sung 07 Điều, trong đó q</w:t>
      </w:r>
      <w:r w:rsidRPr="008A5F54">
        <w:rPr>
          <w:bCs/>
          <w:color w:val="000000" w:themeColor="text1"/>
          <w:sz w:val="28"/>
          <w:szCs w:val="28"/>
        </w:rPr>
        <w:t xml:space="preserve">uy định việc cho </w:t>
      </w:r>
      <w:r w:rsidRPr="008A5F54">
        <w:rPr>
          <w:color w:val="000000" w:themeColor="text1"/>
          <w:sz w:val="28"/>
          <w:szCs w:val="28"/>
        </w:rPr>
        <w:t xml:space="preserve">phép sử dụng NSĐP hỗ trợ NSTW, hỗ trợ địa phương khác để thực hiện hoặc tham gia các dự án đầu tư của NSTW trên địa bàn, đặc biệt là các dự án có </w:t>
      </w:r>
      <w:r w:rsidRPr="008A5F54">
        <w:rPr>
          <w:color w:val="000000" w:themeColor="text1"/>
          <w:sz w:val="28"/>
          <w:szCs w:val="28"/>
          <w:lang w:val="vi-VN"/>
        </w:rPr>
        <w:t>tính chất Vùng và liên Vùng</w:t>
      </w:r>
      <w:r w:rsidRPr="008A5F54">
        <w:rPr>
          <w:color w:val="000000" w:themeColor="text1"/>
          <w:sz w:val="28"/>
          <w:szCs w:val="28"/>
        </w:rPr>
        <w:t xml:space="preserve"> (sửa đổi, bổ sung khoản 9 Điều 9; </w:t>
      </w:r>
      <w:r w:rsidRPr="008A5F54">
        <w:rPr>
          <w:color w:val="000000" w:themeColor="text1"/>
          <w:sz w:val="28"/>
          <w:szCs w:val="28"/>
          <w:lang w:val="nl-NL"/>
        </w:rPr>
        <w:t>điểm a khoản 1 Điều 38)</w:t>
      </w:r>
      <w:r w:rsidRPr="008A5F54">
        <w:rPr>
          <w:color w:val="000000" w:themeColor="text1"/>
          <w:sz w:val="28"/>
          <w:szCs w:val="28"/>
        </w:rPr>
        <w:t>;</w:t>
      </w:r>
      <w:r>
        <w:rPr>
          <w:color w:val="000000" w:themeColor="text1"/>
          <w:sz w:val="28"/>
          <w:szCs w:val="28"/>
        </w:rPr>
        <w:t xml:space="preserve"> bổ sung nhiệm vụ chi của NSĐP có chi viện trợ </w:t>
      </w:r>
      <w:r w:rsidRPr="008A5F54">
        <w:rPr>
          <w:bCs/>
          <w:color w:val="000000" w:themeColor="text1"/>
          <w:sz w:val="28"/>
          <w:szCs w:val="28"/>
        </w:rPr>
        <w:t>(b</w:t>
      </w:r>
      <w:r w:rsidRPr="008A5F54">
        <w:rPr>
          <w:bCs/>
          <w:color w:val="000000" w:themeColor="text1"/>
          <w:sz w:val="28"/>
          <w:szCs w:val="28"/>
          <w:lang w:val="nl-NL"/>
        </w:rPr>
        <w:t>ổ sung khoản 4a vào sau khoản 4 Điều 38 và điểm i khoản 9 Điều 3</w:t>
      </w:r>
      <w:r>
        <w:rPr>
          <w:bCs/>
          <w:color w:val="000000" w:themeColor="text1"/>
          <w:sz w:val="28"/>
          <w:szCs w:val="28"/>
          <w:lang w:val="nl-NL"/>
        </w:rPr>
        <w:t xml:space="preserve">0); bổ sung chi các chương trình, dự án ngoài kế hoạch đầu tư công trung hạn (bổ sung nội dung tại khoản 10 Điều 8); bổ sung nội dung giao Chính phủ, UBND tổ chức thực hiện dự toán theo quy định của pháp luật đối </w:t>
      </w:r>
      <w:r w:rsidRPr="00420284">
        <w:rPr>
          <w:sz w:val="28"/>
          <w:szCs w:val="28"/>
          <w:lang w:val="nl-NL"/>
        </w:rPr>
        <w:t>với dự toán chi đầu tư phát triển, chi thường xuyên chưa được phân bổ chi tiết đầu năm (bổ sung các điểm liên quan tại khoản 5 Điều 19 và khoản 2 Điều 30); bổ sung nhiệm vụ chi hỗ trợ lãi suất trong đầu tư, hỗ trợ vốn nhà nước cho tổ chức kinh tế, c</w:t>
      </w:r>
      <w:r w:rsidRPr="00420284">
        <w:rPr>
          <w:rFonts w:eastAsia="Calibri"/>
          <w:bCs/>
          <w:color w:val="000000"/>
          <w:sz w:val="28"/>
          <w:szCs w:val="28"/>
          <w:lang w:val="de-DE"/>
        </w:rPr>
        <w:t>ấp bù chênh lệch lãi suất, phí quản lý và ủy thác cho vay qua ngân hàng chính sách để thực hiện các chính sách kinh tế - xã hội tại địa phương (bổ sung các nội dung quy định tại điểm b khoản 1 Điều 36, bổ sung điểm mới tại khoản 1 Điều 38).</w:t>
      </w:r>
    </w:p>
    <w:p w:rsidR="002161E4" w:rsidRDefault="0053346F">
      <w:pPr>
        <w:widowControl w:val="0"/>
        <w:spacing w:before="120" w:after="120"/>
        <w:ind w:firstLine="720"/>
        <w:jc w:val="both"/>
        <w:rPr>
          <w:bCs/>
          <w:sz w:val="28"/>
          <w:szCs w:val="28"/>
        </w:rPr>
      </w:pPr>
      <w:r w:rsidRPr="0021642A">
        <w:rPr>
          <w:bCs/>
          <w:sz w:val="28"/>
          <w:szCs w:val="28"/>
        </w:rPr>
        <w:t>- Đối tượng áp dụng: Hội đồng nhân dân, Ủy ban nhân dân các tỉnh, thành phố trực thuộc trung ương; Các cơ quan, tổ chức khác có liên quan.</w:t>
      </w:r>
    </w:p>
    <w:p w:rsidR="002161E4" w:rsidRDefault="005C6268">
      <w:pPr>
        <w:widowControl w:val="0"/>
        <w:spacing w:before="120" w:after="120"/>
        <w:ind w:firstLine="720"/>
        <w:jc w:val="both"/>
        <w:rPr>
          <w:b/>
          <w:sz w:val="28"/>
          <w:szCs w:val="28"/>
          <w:lang w:val="nl-NL"/>
        </w:rPr>
      </w:pPr>
      <w:r>
        <w:rPr>
          <w:b/>
          <w:sz w:val="28"/>
          <w:szCs w:val="28"/>
          <w:lang w:val="nl-NL"/>
        </w:rPr>
        <w:t>5</w:t>
      </w:r>
      <w:r w:rsidR="004C1911" w:rsidRPr="0021642A">
        <w:rPr>
          <w:b/>
          <w:sz w:val="28"/>
          <w:szCs w:val="28"/>
          <w:lang w:val="nl-NL"/>
        </w:rPr>
        <w:t xml:space="preserve">. Luật Quản lý, sử dụng tài sản công </w:t>
      </w:r>
    </w:p>
    <w:p w:rsidR="00FD0E3C" w:rsidRPr="00471738" w:rsidRDefault="00FD0E3C" w:rsidP="00FD0E3C">
      <w:pPr>
        <w:spacing w:before="120" w:after="120"/>
        <w:ind w:firstLine="709"/>
        <w:jc w:val="both"/>
        <w:rPr>
          <w:sz w:val="28"/>
          <w:szCs w:val="28"/>
        </w:rPr>
      </w:pPr>
      <w:r w:rsidRPr="0021642A">
        <w:rPr>
          <w:sz w:val="28"/>
          <w:szCs w:val="28"/>
          <w:lang w:val="nl-NL"/>
        </w:rPr>
        <w:t xml:space="preserve">- Pham vi điều chỉnh:  </w:t>
      </w:r>
      <w:r w:rsidRPr="00471738">
        <w:rPr>
          <w:bCs/>
          <w:sz w:val="28"/>
          <w:szCs w:val="28"/>
        </w:rPr>
        <w:t xml:space="preserve">Sửa đổi, bổ sung các Điều (gồm </w:t>
      </w:r>
      <w:r w:rsidRPr="00471738">
        <w:rPr>
          <w:bCs/>
          <w:sz w:val="28"/>
          <w:szCs w:val="28"/>
          <w:lang w:val="nl-NL"/>
        </w:rPr>
        <w:t>Điều 39, 40, 45, 56, 57, 58, 61, 78, 80, 81, 87, 109, 110, 113, 120), các quy định về phân cấp thẩm quyền quyết định trong quản lý, sử dụng, xử lý tài sản công, quy định về áp dụng pháp luật giữa Luật Quản lý, sử dụng tài sản công và pháp luật khác.</w:t>
      </w:r>
    </w:p>
    <w:p w:rsidR="002161E4" w:rsidRDefault="000F55B5">
      <w:pPr>
        <w:spacing w:before="120" w:after="120"/>
        <w:ind w:firstLine="720"/>
        <w:jc w:val="both"/>
        <w:rPr>
          <w:rFonts w:eastAsia="Calibri"/>
          <w:bCs/>
          <w:sz w:val="28"/>
          <w:szCs w:val="22"/>
          <w:lang w:val="nl-NL"/>
        </w:rPr>
      </w:pPr>
      <w:r w:rsidRPr="0021642A">
        <w:rPr>
          <w:sz w:val="28"/>
          <w:szCs w:val="28"/>
          <w:lang w:val="nl-NL"/>
        </w:rPr>
        <w:t>-</w:t>
      </w:r>
      <w:r w:rsidR="006B5C4F" w:rsidRPr="0021642A">
        <w:rPr>
          <w:sz w:val="28"/>
          <w:szCs w:val="28"/>
          <w:lang w:val="nl-NL"/>
        </w:rPr>
        <w:t xml:space="preserve"> Đối tượng áp dụng</w:t>
      </w:r>
      <w:r w:rsidR="00C12725" w:rsidRPr="0021642A">
        <w:rPr>
          <w:sz w:val="28"/>
          <w:szCs w:val="28"/>
          <w:lang w:val="nl-NL"/>
        </w:rPr>
        <w:t>:</w:t>
      </w:r>
      <w:r w:rsidR="004C1911" w:rsidRPr="0021642A">
        <w:rPr>
          <w:rFonts w:eastAsia="Calibri"/>
          <w:bCs/>
          <w:sz w:val="28"/>
          <w:szCs w:val="22"/>
          <w:lang w:val="nl-NL"/>
        </w:rPr>
        <w:t xml:space="preserve"> Cơ quan nhà nước; Đơn vị lực lượng vũ trang nhân dân; Đơn vị sự nghiệp công lập; Cơ quan Đảng Cộng sản Việt Nam; Tổ chức chính trị - xã hội; tổ chức chính trị xã hội - nghề nghiệp; tổ chức xã hội, tổ chức xã hội - nghề nghiệp, tổ chức khác được thành lập theo quy định của pháp luật về hội; Mặt trận Tổ quốc Việt Nam; Doanh nghiệp, tổ chức, cá nhân khác có liên quan đến quản lý, sử dụng tài sản công.</w:t>
      </w:r>
    </w:p>
    <w:p w:rsidR="002161E4" w:rsidRDefault="005C6268">
      <w:pPr>
        <w:spacing w:before="120" w:after="120"/>
        <w:ind w:firstLine="720"/>
        <w:jc w:val="both"/>
        <w:rPr>
          <w:rFonts w:eastAsiaTheme="minorHAnsi"/>
          <w:b/>
          <w:bCs/>
          <w:sz w:val="28"/>
          <w:szCs w:val="28"/>
          <w:lang w:val="en-GB"/>
        </w:rPr>
      </w:pPr>
      <w:r>
        <w:rPr>
          <w:rFonts w:eastAsiaTheme="minorHAnsi"/>
          <w:b/>
          <w:bCs/>
          <w:sz w:val="28"/>
          <w:szCs w:val="28"/>
          <w:lang w:val="en-GB"/>
        </w:rPr>
        <w:t>6</w:t>
      </w:r>
      <w:r w:rsidR="00C80E5A" w:rsidRPr="0021642A">
        <w:rPr>
          <w:rFonts w:eastAsiaTheme="minorHAnsi"/>
          <w:b/>
          <w:bCs/>
          <w:sz w:val="28"/>
          <w:szCs w:val="28"/>
          <w:lang w:val="en-GB"/>
        </w:rPr>
        <w:t>. Luật Quản lý thuế</w:t>
      </w:r>
    </w:p>
    <w:p w:rsidR="002161E4" w:rsidRDefault="00F83465">
      <w:pPr>
        <w:spacing w:before="120" w:after="120"/>
        <w:ind w:firstLine="709"/>
        <w:jc w:val="both"/>
        <w:rPr>
          <w:sz w:val="28"/>
          <w:szCs w:val="28"/>
          <w:lang w:val="nl-NL"/>
        </w:rPr>
      </w:pPr>
      <w:r>
        <w:rPr>
          <w:bCs/>
          <w:sz w:val="28"/>
          <w:szCs w:val="28"/>
          <w:lang w:val="nl-NL"/>
        </w:rPr>
        <w:lastRenderedPageBreak/>
        <w:t xml:space="preserve">- Phạm vi điều chỉnh: </w:t>
      </w:r>
      <w:r w:rsidRPr="00F83465">
        <w:rPr>
          <w:sz w:val="28"/>
          <w:szCs w:val="28"/>
          <w:lang w:val="nl-NL"/>
        </w:rPr>
        <w:t xml:space="preserve">sửa đổi, bổ sung 13 Điều của Luật </w:t>
      </w:r>
      <w:r w:rsidRPr="00F83465">
        <w:rPr>
          <w:sz w:val="28"/>
          <w:szCs w:val="28"/>
          <w:lang w:val="vi-VN"/>
        </w:rPr>
        <w:t>Quản lý thuế</w:t>
      </w:r>
      <w:r w:rsidR="003C50B5">
        <w:rPr>
          <w:sz w:val="28"/>
          <w:szCs w:val="28"/>
        </w:rPr>
        <w:t>,</w:t>
      </w:r>
      <w:r w:rsidRPr="00F83465">
        <w:rPr>
          <w:sz w:val="28"/>
          <w:szCs w:val="28"/>
          <w:lang w:val="nl-NL"/>
        </w:rPr>
        <w:t xml:space="preserve"> bao gồm quy định về Nguyên tắc quản lý thuế (Điều 5), Hiện đại hóa công tác quản lý thuế (Điều 11), Nhiệm vụ, quyền hạn, trách nhiệm của Bộ, cơ quan ngang Bộ, cơ quan thuộc Chính phủ (Điều 15), Quyền của người nộp thuế (Điều 16), Nguyên tắc khai thuế, tính thuế (Điều 42), Xử lý đối với việc chậm nộp tiền thuế (Điều 59), Hoàn thành nghĩa vụ nộp thuế trong trường hợp xuất cảnh (Điều 66), Thời hạn giải quyết hồ sơ hoàn thuế (Điều 75), Thẩm quyền quyết định hoàn thuế (Điều 76), Nguyên tắc lập, quản lý, sử dụng hóa đơn điện tử (Điều 90), Trách nhiệm của tổ chức, cá nhân có liên quan trong việc cung cấp thông tin người nộp thuế (Điều 98), Trường hợp bị cưỡng chế thi hành quyết định hành chính về quản lý thuế (Điều 124), Biện pháp cưỡng chế thi hành quyết định hành chính về quản lý thuế (Điều 125).</w:t>
      </w:r>
    </w:p>
    <w:p w:rsidR="002161E4" w:rsidRDefault="009645A8">
      <w:pPr>
        <w:widowControl w:val="0"/>
        <w:spacing w:before="120" w:after="120"/>
        <w:ind w:firstLine="720"/>
        <w:jc w:val="both"/>
        <w:rPr>
          <w:sz w:val="28"/>
          <w:szCs w:val="28"/>
          <w:lang w:val="nl-NL"/>
        </w:rPr>
      </w:pPr>
      <w:r w:rsidRPr="0021642A">
        <w:rPr>
          <w:bCs/>
          <w:sz w:val="28"/>
          <w:szCs w:val="28"/>
          <w:lang w:val="nl-NL"/>
        </w:rPr>
        <w:t xml:space="preserve">- Đối tượng áp dụng: Người nộp thuế bao gồm </w:t>
      </w:r>
      <w:r w:rsidRPr="0021642A">
        <w:rPr>
          <w:bCs/>
          <w:sz w:val="28"/>
          <w:szCs w:val="28"/>
        </w:rPr>
        <w:t>Tổ chức, hộ gia đình, hộ kinh doanh, cá nhân nộp thuế theo quy định của pháp luật về thuế; Tổ chức, hộ gia đình, hộ kinh doanh, cá nhân nộp các khoản thu khác thuộc ngân sách nhà nước; Tổ chức, cá nhân khấu trừ thuế;</w:t>
      </w:r>
      <w:r w:rsidRPr="0021642A">
        <w:rPr>
          <w:sz w:val="28"/>
          <w:szCs w:val="28"/>
          <w:lang w:val="nl-NL"/>
        </w:rPr>
        <w:t xml:space="preserve"> Cơ quan quản lý thuế, công chức quản lý thuế, cơ quan nhà nước, tổ chức, cá nhân khác có liên quan.</w:t>
      </w:r>
    </w:p>
    <w:p w:rsidR="002161E4" w:rsidRDefault="005C6268">
      <w:pPr>
        <w:spacing w:before="120" w:after="120"/>
        <w:ind w:firstLine="720"/>
        <w:jc w:val="both"/>
        <w:rPr>
          <w:rFonts w:eastAsiaTheme="minorHAnsi"/>
          <w:b/>
          <w:sz w:val="28"/>
          <w:szCs w:val="28"/>
          <w:lang w:val="en-GB"/>
        </w:rPr>
      </w:pPr>
      <w:r>
        <w:rPr>
          <w:rFonts w:eastAsiaTheme="minorHAnsi"/>
          <w:b/>
          <w:sz w:val="28"/>
          <w:szCs w:val="28"/>
          <w:lang w:val="en-GB"/>
        </w:rPr>
        <w:t>7</w:t>
      </w:r>
      <w:r w:rsidRPr="0021642A">
        <w:rPr>
          <w:rFonts w:eastAsiaTheme="minorHAnsi"/>
          <w:b/>
          <w:sz w:val="28"/>
          <w:szCs w:val="28"/>
          <w:lang w:val="en-GB"/>
        </w:rPr>
        <w:t xml:space="preserve">. Luật Dự trữ Quốc gia </w:t>
      </w:r>
    </w:p>
    <w:p w:rsidR="002161E4" w:rsidRDefault="005C6268">
      <w:pPr>
        <w:spacing w:before="120" w:after="120"/>
        <w:ind w:firstLine="720"/>
        <w:jc w:val="both"/>
        <w:rPr>
          <w:rFonts w:eastAsiaTheme="minorHAnsi"/>
          <w:sz w:val="28"/>
          <w:szCs w:val="28"/>
          <w:lang w:val="en-GB"/>
        </w:rPr>
      </w:pPr>
      <w:r w:rsidRPr="0021642A">
        <w:rPr>
          <w:rFonts w:eastAsiaTheme="minorHAnsi"/>
          <w:sz w:val="28"/>
          <w:szCs w:val="28"/>
          <w:lang w:val="en-GB"/>
        </w:rPr>
        <w:t xml:space="preserve">- Phạm vi điều chỉnh: </w:t>
      </w:r>
      <w:r w:rsidRPr="008A5F54">
        <w:rPr>
          <w:sz w:val="28"/>
          <w:szCs w:val="28"/>
        </w:rPr>
        <w:t>S</w:t>
      </w:r>
      <w:r w:rsidRPr="008A5F54">
        <w:rPr>
          <w:sz w:val="28"/>
          <w:szCs w:val="28"/>
          <w:lang w:val="vi-VN"/>
        </w:rPr>
        <w:t>ửa đổi, bổ sung Điều 12,</w:t>
      </w:r>
      <w:r>
        <w:rPr>
          <w:sz w:val="28"/>
          <w:szCs w:val="28"/>
        </w:rPr>
        <w:t xml:space="preserve"> Điều</w:t>
      </w:r>
      <w:r w:rsidRPr="008A5F54">
        <w:rPr>
          <w:sz w:val="28"/>
          <w:szCs w:val="28"/>
          <w:lang w:val="vi-VN"/>
        </w:rPr>
        <w:t xml:space="preserve"> 13,</w:t>
      </w:r>
      <w:r>
        <w:rPr>
          <w:sz w:val="28"/>
          <w:szCs w:val="28"/>
        </w:rPr>
        <w:t xml:space="preserve"> Điều</w:t>
      </w:r>
      <w:r>
        <w:rPr>
          <w:sz w:val="28"/>
          <w:szCs w:val="28"/>
          <w:lang w:val="vi-VN"/>
        </w:rPr>
        <w:t xml:space="preserve"> 35 Luật D</w:t>
      </w:r>
      <w:r>
        <w:rPr>
          <w:sz w:val="28"/>
          <w:szCs w:val="28"/>
        </w:rPr>
        <w:t>ự trữ quốc gia</w:t>
      </w:r>
      <w:r w:rsidR="00FF2D94">
        <w:rPr>
          <w:sz w:val="28"/>
          <w:szCs w:val="28"/>
        </w:rPr>
        <w:t>.</w:t>
      </w:r>
      <w:r w:rsidRPr="008A5F54">
        <w:rPr>
          <w:sz w:val="28"/>
          <w:szCs w:val="28"/>
          <w:lang w:val="vi-VN"/>
        </w:rPr>
        <w:t xml:space="preserve"> </w:t>
      </w:r>
      <w:r w:rsidRPr="0021642A">
        <w:rPr>
          <w:rFonts w:eastAsiaTheme="minorHAnsi"/>
          <w:sz w:val="28"/>
          <w:szCs w:val="28"/>
          <w:lang w:val="en-GB"/>
        </w:rPr>
        <w:t xml:space="preserve">  </w:t>
      </w:r>
    </w:p>
    <w:p w:rsidR="002161E4" w:rsidRDefault="005C6268">
      <w:pPr>
        <w:spacing w:before="120" w:after="120"/>
        <w:ind w:firstLine="720"/>
        <w:jc w:val="both"/>
        <w:rPr>
          <w:rFonts w:eastAsiaTheme="minorHAnsi"/>
          <w:sz w:val="28"/>
          <w:szCs w:val="28"/>
          <w:lang w:val="en-GB"/>
        </w:rPr>
      </w:pPr>
      <w:r w:rsidRPr="0021642A">
        <w:rPr>
          <w:rFonts w:eastAsiaTheme="minorHAnsi"/>
          <w:sz w:val="28"/>
          <w:szCs w:val="28"/>
          <w:lang w:val="en-GB"/>
        </w:rPr>
        <w:t xml:space="preserve">- Đối tượng áp dụng: Cơ quan, tổ chức, cá nhân có liên quan đến việc hình thành, quản lý, điều hành và sử dụng dự trữ quốc gia. </w:t>
      </w:r>
    </w:p>
    <w:p w:rsidR="002161E4" w:rsidRDefault="006B5C4F">
      <w:pPr>
        <w:spacing w:before="120" w:after="120"/>
        <w:ind w:firstLine="720"/>
        <w:jc w:val="both"/>
        <w:rPr>
          <w:b/>
          <w:sz w:val="28"/>
          <w:szCs w:val="28"/>
          <w:lang w:val="nl-NL"/>
        </w:rPr>
      </w:pPr>
      <w:r w:rsidRPr="0021642A">
        <w:rPr>
          <w:b/>
          <w:sz w:val="28"/>
          <w:szCs w:val="28"/>
          <w:lang w:val="nl-NL"/>
        </w:rPr>
        <w:t>IV. MỤC TIÊU, NỘI DUNG CỦA CHÍNH SÁCH, GIẢI PHÁP THỰC HIỆN CHÍNH SÁCH TRONG ĐỀ NGHỊ XÂY DỰNG VĂN BẢN</w:t>
      </w:r>
    </w:p>
    <w:p w:rsidR="002161E4" w:rsidRDefault="002F1260">
      <w:pPr>
        <w:shd w:val="clear" w:color="auto" w:fill="FFFFFF"/>
        <w:spacing w:before="120" w:after="120"/>
        <w:ind w:firstLine="720"/>
        <w:jc w:val="both"/>
        <w:rPr>
          <w:sz w:val="28"/>
          <w:szCs w:val="28"/>
        </w:rPr>
      </w:pPr>
      <w:r>
        <w:rPr>
          <w:rFonts w:eastAsia="Calibri"/>
          <w:b/>
          <w:bCs/>
          <w:sz w:val="28"/>
          <w:szCs w:val="28"/>
          <w:lang w:val="nb-NO"/>
        </w:rPr>
        <w:t>1</w:t>
      </w:r>
      <w:r w:rsidRPr="0097305F">
        <w:rPr>
          <w:rFonts w:eastAsia="Calibri"/>
          <w:b/>
          <w:bCs/>
          <w:sz w:val="28"/>
          <w:szCs w:val="28"/>
          <w:lang w:val="nb-NO"/>
        </w:rPr>
        <w:t xml:space="preserve">. Luật Chứng khoán </w:t>
      </w:r>
    </w:p>
    <w:p w:rsidR="00DB182D" w:rsidRPr="00DB182D" w:rsidRDefault="004E5B37" w:rsidP="00DB182D">
      <w:pPr>
        <w:tabs>
          <w:tab w:val="right" w:leader="dot" w:pos="7920"/>
        </w:tabs>
        <w:spacing w:before="120" w:after="120"/>
        <w:ind w:firstLine="567"/>
        <w:jc w:val="both"/>
        <w:rPr>
          <w:b/>
          <w:kern w:val="28"/>
          <w:sz w:val="28"/>
          <w:szCs w:val="28"/>
        </w:rPr>
      </w:pPr>
      <w:bookmarkStart w:id="18" w:name="_Hlk144196320"/>
      <w:r w:rsidRPr="004E5B37">
        <w:rPr>
          <w:b/>
          <w:kern w:val="28"/>
          <w:sz w:val="28"/>
          <w:szCs w:val="28"/>
        </w:rPr>
        <w:t xml:space="preserve">1.1. </w:t>
      </w:r>
      <w:bookmarkStart w:id="19" w:name="_Hlk144193642"/>
      <w:r w:rsidRPr="004E5B37">
        <w:rPr>
          <w:b/>
          <w:kern w:val="28"/>
          <w:sz w:val="28"/>
          <w:szCs w:val="28"/>
        </w:rPr>
        <w:t xml:space="preserve">Chính sách 1: </w:t>
      </w:r>
      <w:bookmarkStart w:id="20" w:name="_Hlk174434126"/>
      <w:bookmarkEnd w:id="19"/>
      <w:r w:rsidRPr="004E5B37">
        <w:rPr>
          <w:b/>
          <w:kern w:val="28"/>
          <w:sz w:val="28"/>
          <w:szCs w:val="28"/>
        </w:rPr>
        <w:t>Nâng cao tính minh bạch, hiệu quả trong hoạt động phát hành, chào bán chứng khoán</w:t>
      </w:r>
      <w:bookmarkEnd w:id="20"/>
      <w:r w:rsidRPr="004E5B37">
        <w:rPr>
          <w:b/>
          <w:kern w:val="28"/>
          <w:sz w:val="28"/>
          <w:szCs w:val="28"/>
        </w:rPr>
        <w:t xml:space="preserve"> </w:t>
      </w:r>
    </w:p>
    <w:p w:rsidR="00DB182D" w:rsidRPr="00DB182D" w:rsidRDefault="00DB182D" w:rsidP="00DB182D">
      <w:pPr>
        <w:pStyle w:val="ListParagraph"/>
        <w:spacing w:after="120"/>
        <w:ind w:left="0" w:firstLine="709"/>
        <w:contextualSpacing w:val="0"/>
        <w:jc w:val="both"/>
        <w:rPr>
          <w:sz w:val="28"/>
        </w:rPr>
      </w:pPr>
      <w:r>
        <w:rPr>
          <w:b/>
          <w:i/>
          <w:kern w:val="28"/>
          <w:sz w:val="28"/>
          <w:szCs w:val="28"/>
        </w:rPr>
        <w:t>1</w:t>
      </w:r>
      <w:r w:rsidRPr="0021642A">
        <w:rPr>
          <w:b/>
          <w:i/>
          <w:kern w:val="28"/>
          <w:sz w:val="28"/>
          <w:szCs w:val="28"/>
        </w:rPr>
        <w:t>.1.1. Mục tiêu của chính sách:</w:t>
      </w:r>
      <w:r w:rsidRPr="0021642A">
        <w:rPr>
          <w:kern w:val="28"/>
          <w:sz w:val="28"/>
          <w:szCs w:val="28"/>
        </w:rPr>
        <w:t xml:space="preserve"> N</w:t>
      </w:r>
      <w:r w:rsidRPr="0021642A">
        <w:rPr>
          <w:sz w:val="28"/>
        </w:rPr>
        <w:t>âng cao chất lượng, tính minh bạch trong hoạt động chào bán, phát hành chứng khoán (bao gồm trái phiếu ra công chúng, cổ phiếu và trái phiếu riêng lẻ), bảo vệ quyền và lợi ích hợp pháp của nhà đầu tư, nhất là các nhà đầu tư nhỏ lẻ, ngăn chặn hành vi gian lận khi đưa hàng hóa lên TTCK.</w:t>
      </w:r>
      <w:r w:rsidR="004E5B37" w:rsidRPr="004E5B37">
        <w:rPr>
          <w:sz w:val="28"/>
        </w:rPr>
        <w:t xml:space="preserve"> Qua đó, tạo điều kiện cho TTCK phát triển, Chính phủ, các doanh nghiệp có khả năng huy động nguồn lực dài hạn, chi phí phù hợp để phát triển sản xuất kinh doanh của doanh nghiệp, thúc đẩy tăng trưởng kinh tế. </w:t>
      </w:r>
    </w:p>
    <w:p w:rsidR="00DB182D" w:rsidRPr="0021642A" w:rsidRDefault="00DB182D" w:rsidP="00DB182D">
      <w:pPr>
        <w:tabs>
          <w:tab w:val="right" w:leader="dot" w:pos="7920"/>
        </w:tabs>
        <w:spacing w:before="120" w:after="120"/>
        <w:ind w:firstLine="567"/>
        <w:jc w:val="both"/>
        <w:rPr>
          <w:kern w:val="28"/>
          <w:sz w:val="28"/>
          <w:szCs w:val="28"/>
        </w:rPr>
      </w:pPr>
      <w:r>
        <w:rPr>
          <w:b/>
          <w:i/>
          <w:kern w:val="28"/>
          <w:sz w:val="28"/>
          <w:szCs w:val="28"/>
        </w:rPr>
        <w:t>1</w:t>
      </w:r>
      <w:r w:rsidRPr="0021642A">
        <w:rPr>
          <w:b/>
          <w:i/>
          <w:kern w:val="28"/>
          <w:sz w:val="28"/>
          <w:szCs w:val="28"/>
        </w:rPr>
        <w:t>.1.2. Nội dung của chính sách:</w:t>
      </w:r>
      <w:r w:rsidRPr="0021642A">
        <w:rPr>
          <w:kern w:val="28"/>
          <w:sz w:val="28"/>
          <w:szCs w:val="28"/>
        </w:rPr>
        <w:t xml:space="preserve"> </w:t>
      </w:r>
    </w:p>
    <w:p w:rsidR="00DB182D" w:rsidRPr="00C240FE" w:rsidRDefault="00DB182D" w:rsidP="00DB182D">
      <w:pPr>
        <w:spacing w:before="120" w:after="120"/>
        <w:ind w:firstLine="567"/>
        <w:jc w:val="both"/>
        <w:rPr>
          <w:bCs/>
          <w:kern w:val="28"/>
          <w:sz w:val="28"/>
          <w:szCs w:val="28"/>
          <w:lang w:val="nl-NL"/>
        </w:rPr>
      </w:pPr>
      <w:r w:rsidRPr="00C240FE">
        <w:rPr>
          <w:bCs/>
          <w:kern w:val="28"/>
          <w:sz w:val="28"/>
          <w:szCs w:val="28"/>
          <w:lang w:val="nl-NL"/>
        </w:rPr>
        <w:t>- Chuẩn hóa điều kiện chào bán chứng khoán phù hợp cho từng loại chứng khoán;</w:t>
      </w:r>
    </w:p>
    <w:p w:rsidR="00DB182D" w:rsidRPr="00C240FE" w:rsidRDefault="00DB182D" w:rsidP="00DB182D">
      <w:pPr>
        <w:spacing w:before="120" w:after="120"/>
        <w:ind w:firstLine="567"/>
        <w:jc w:val="both"/>
        <w:rPr>
          <w:rFonts w:eastAsia="Calibri"/>
          <w:bCs/>
          <w:kern w:val="28"/>
          <w:sz w:val="28"/>
          <w:szCs w:val="28"/>
          <w:lang w:val="nl-NL"/>
        </w:rPr>
      </w:pPr>
      <w:r w:rsidRPr="00C240FE">
        <w:rPr>
          <w:rFonts w:eastAsia="Calibri"/>
          <w:bCs/>
          <w:kern w:val="28"/>
          <w:sz w:val="28"/>
          <w:szCs w:val="28"/>
          <w:lang w:val="nl-NL"/>
        </w:rPr>
        <w:t>- Sửa đổi, bổ sung quy định về chào bán chứng khoán ra công chúng;</w:t>
      </w:r>
    </w:p>
    <w:p w:rsidR="00DB182D" w:rsidRPr="00C240FE" w:rsidRDefault="00DB182D" w:rsidP="00DB182D">
      <w:pPr>
        <w:spacing w:before="120" w:after="120"/>
        <w:ind w:firstLine="567"/>
        <w:jc w:val="both"/>
        <w:rPr>
          <w:rFonts w:eastAsia="Calibri"/>
          <w:bCs/>
          <w:kern w:val="28"/>
          <w:sz w:val="28"/>
          <w:szCs w:val="28"/>
          <w:lang w:val="nl-NL"/>
        </w:rPr>
      </w:pPr>
      <w:r w:rsidRPr="00C240FE">
        <w:rPr>
          <w:rFonts w:eastAsia="Calibri"/>
          <w:bCs/>
          <w:kern w:val="28"/>
          <w:sz w:val="28"/>
          <w:szCs w:val="28"/>
          <w:lang w:val="nl-NL"/>
        </w:rPr>
        <w:lastRenderedPageBreak/>
        <w:t>- Sửa đổi, bổ sung quy định về chào bán chứng khoán riêng lẻ của công ty đại chúng;</w:t>
      </w:r>
    </w:p>
    <w:p w:rsidR="00DB182D" w:rsidRPr="00C240FE" w:rsidRDefault="00DB182D" w:rsidP="00DB182D">
      <w:pPr>
        <w:spacing w:before="120" w:after="120"/>
        <w:ind w:firstLine="567"/>
        <w:jc w:val="both"/>
        <w:rPr>
          <w:rFonts w:eastAsia="Calibri"/>
          <w:bCs/>
          <w:kern w:val="28"/>
          <w:sz w:val="28"/>
          <w:szCs w:val="28"/>
          <w:lang w:val="nl-NL"/>
        </w:rPr>
      </w:pPr>
      <w:r w:rsidRPr="00C240FE">
        <w:rPr>
          <w:rFonts w:eastAsia="Calibri"/>
          <w:bCs/>
          <w:kern w:val="28"/>
          <w:sz w:val="28"/>
          <w:szCs w:val="28"/>
          <w:lang w:val="nl-NL"/>
        </w:rPr>
        <w:t>- Sửa đổi, bổ sung quy định về công ty đại chúng tại Luật Chứng khoán.</w:t>
      </w:r>
    </w:p>
    <w:p w:rsidR="00DB182D" w:rsidRPr="0021642A" w:rsidRDefault="00DB182D" w:rsidP="00DB182D">
      <w:pPr>
        <w:spacing w:before="120" w:after="120"/>
        <w:ind w:firstLine="567"/>
        <w:jc w:val="both"/>
        <w:rPr>
          <w:b/>
          <w:bCs/>
          <w:i/>
          <w:kern w:val="28"/>
          <w:sz w:val="28"/>
          <w:szCs w:val="28"/>
          <w:lang w:val="vi-VN"/>
        </w:rPr>
      </w:pPr>
      <w:r>
        <w:rPr>
          <w:b/>
          <w:i/>
          <w:kern w:val="28"/>
          <w:sz w:val="28"/>
          <w:szCs w:val="28"/>
        </w:rPr>
        <w:t>6</w:t>
      </w:r>
      <w:r w:rsidRPr="0021642A">
        <w:rPr>
          <w:b/>
          <w:i/>
          <w:kern w:val="28"/>
          <w:sz w:val="28"/>
          <w:szCs w:val="28"/>
        </w:rPr>
        <w:t xml:space="preserve">.1.3. </w:t>
      </w:r>
      <w:r w:rsidRPr="0021642A">
        <w:rPr>
          <w:b/>
          <w:bCs/>
          <w:i/>
          <w:kern w:val="28"/>
          <w:sz w:val="28"/>
          <w:szCs w:val="28"/>
          <w:lang w:val="vi-VN"/>
        </w:rPr>
        <w:t>Giải pháp thực hiện chính sách đã lựa chọn và lý do lựa chọn</w:t>
      </w:r>
    </w:p>
    <w:p w:rsidR="00DB182D" w:rsidRPr="0021642A" w:rsidRDefault="00DB182D" w:rsidP="00DB182D">
      <w:pPr>
        <w:spacing w:before="120" w:after="120"/>
        <w:ind w:firstLine="567"/>
        <w:jc w:val="both"/>
        <w:rPr>
          <w:kern w:val="28"/>
          <w:sz w:val="28"/>
          <w:szCs w:val="28"/>
        </w:rPr>
      </w:pPr>
      <w:r w:rsidRPr="0021642A">
        <w:rPr>
          <w:b/>
          <w:i/>
          <w:kern w:val="28"/>
          <w:sz w:val="28"/>
          <w:szCs w:val="28"/>
        </w:rPr>
        <w:t xml:space="preserve">- Giải pháp: </w:t>
      </w:r>
      <w:r w:rsidRPr="0021642A">
        <w:rPr>
          <w:i/>
          <w:kern w:val="28"/>
          <w:sz w:val="28"/>
          <w:szCs w:val="28"/>
        </w:rPr>
        <w:t xml:space="preserve"> </w:t>
      </w:r>
      <w:r w:rsidRPr="0021642A">
        <w:rPr>
          <w:kern w:val="28"/>
          <w:sz w:val="28"/>
          <w:szCs w:val="28"/>
        </w:rPr>
        <w:t>Sửa đổi, bổ sung Điều 11 về nhà đầu tư chứng khoán chuyên nghiệp</w:t>
      </w:r>
      <w:r>
        <w:rPr>
          <w:kern w:val="28"/>
          <w:sz w:val="28"/>
          <w:szCs w:val="28"/>
        </w:rPr>
        <w:t>;</w:t>
      </w:r>
      <w:r>
        <w:rPr>
          <w:kern w:val="28"/>
          <w:sz w:val="28"/>
          <w:szCs w:val="28"/>
          <w:lang w:val="vi-VN"/>
        </w:rPr>
        <w:t xml:space="preserve"> </w:t>
      </w:r>
      <w:r w:rsidRPr="0021642A">
        <w:rPr>
          <w:kern w:val="28"/>
          <w:sz w:val="28"/>
          <w:szCs w:val="28"/>
        </w:rPr>
        <w:t xml:space="preserve">Điều 15 quy định về chào bán chứng khoán ra công chúng; Điều 31 về chào bán chứng khoán riêng lẻ của công ty đại chúng; Điều 32 về điều kiện đăng ký công ty đại chúng; Điều 33 về hồ sơ đăng ký công ty đại chúng; </w:t>
      </w:r>
      <w:r w:rsidR="004E5B37" w:rsidRPr="004E5B37">
        <w:rPr>
          <w:kern w:val="28"/>
          <w:sz w:val="28"/>
          <w:szCs w:val="28"/>
        </w:rPr>
        <w:t xml:space="preserve">Điều 37 về báo cáo mua lại cổ phiếu, công bố thông tin và thực hiện việc mua lại cổ phiếu, </w:t>
      </w:r>
      <w:r w:rsidRPr="0021642A">
        <w:rPr>
          <w:kern w:val="28"/>
          <w:sz w:val="28"/>
          <w:szCs w:val="28"/>
        </w:rPr>
        <w:t>Điều 38 về hủy tư cách công ty đại chúng; Điều 39 về hồ sơ hủy tư cách công ty đại chúng, cụ thể:</w:t>
      </w:r>
    </w:p>
    <w:p w:rsidR="00DB182D" w:rsidRPr="0052356E" w:rsidRDefault="004E5B37" w:rsidP="00DB182D">
      <w:pPr>
        <w:tabs>
          <w:tab w:val="left" w:pos="0"/>
        </w:tabs>
        <w:spacing w:before="120" w:after="120"/>
        <w:ind w:firstLine="720"/>
        <w:jc w:val="both"/>
        <w:rPr>
          <w:rFonts w:eastAsia="Calibri"/>
          <w:i/>
          <w:sz w:val="28"/>
          <w:szCs w:val="28"/>
        </w:rPr>
      </w:pPr>
      <w:r w:rsidRPr="004E5B37">
        <w:rPr>
          <w:sz w:val="28"/>
        </w:rPr>
        <w:t xml:space="preserve">+ Sửa đổi, bổ sung Điều 11 theo hướng bổ sung đối với công ty có vốn điều lệ đã góp trên 100 tỷ đồng thì </w:t>
      </w:r>
      <w:r w:rsidRPr="004E5B37">
        <w:rPr>
          <w:i/>
          <w:sz w:val="28"/>
        </w:rPr>
        <w:t>phải có thời gian hoạt động tối thiểu 02 năm</w:t>
      </w:r>
      <w:r w:rsidRPr="004E5B37">
        <w:rPr>
          <w:sz w:val="28"/>
        </w:rPr>
        <w:t xml:space="preserve">. Đối với cá nhân, bổ sung quy định </w:t>
      </w:r>
      <w:r w:rsidRPr="004E5B37">
        <w:rPr>
          <w:i/>
          <w:sz w:val="28"/>
        </w:rPr>
        <w:t xml:space="preserve">(i) </w:t>
      </w:r>
      <w:r w:rsidRPr="004E5B37">
        <w:rPr>
          <w:kern w:val="28"/>
          <w:sz w:val="28"/>
          <w:szCs w:val="28"/>
        </w:rPr>
        <w:t>phải</w:t>
      </w:r>
      <w:r w:rsidRPr="004E5B37">
        <w:rPr>
          <w:i/>
          <w:sz w:val="28"/>
        </w:rPr>
        <w:t xml:space="preserve"> tham gia đầu tư chứng khoán trong thời gian tối thiểu 02 năm, có tần suất giao dịch tối thiểu 10 lần mỗi quý trong 04 quý gần nhất; (ii) có thu nhập tối thiểu 01 tỷ đồng</w:t>
      </w:r>
      <w:r w:rsidRPr="004E5B37">
        <w:rPr>
          <w:i/>
          <w:sz w:val="28"/>
          <w:lang w:val="vi-VN"/>
        </w:rPr>
        <w:t xml:space="preserve"> mỗi</w:t>
      </w:r>
      <w:r w:rsidRPr="004E5B37">
        <w:rPr>
          <w:i/>
          <w:sz w:val="28"/>
        </w:rPr>
        <w:t xml:space="preserve"> năm trong 02 năm gần nhất</w:t>
      </w:r>
      <w:r w:rsidRPr="004E5B37">
        <w:rPr>
          <w:sz w:val="28"/>
        </w:rPr>
        <w:t xml:space="preserve">. Bổ sung quy định nhà đầu tư chứng khoán chuyên nghiệp gồm nhà </w:t>
      </w:r>
      <w:r w:rsidRPr="004E5B37">
        <w:rPr>
          <w:i/>
          <w:sz w:val="28"/>
        </w:rPr>
        <w:t>đầu tư là tổ chức, cá nhân nước ngoài</w:t>
      </w:r>
      <w:r w:rsidRPr="004E5B37">
        <w:rPr>
          <w:sz w:val="28"/>
        </w:rPr>
        <w:t>.</w:t>
      </w:r>
      <w:r w:rsidRPr="004E5B37">
        <w:rPr>
          <w:sz w:val="28"/>
          <w:lang w:val="vi-VN"/>
        </w:rPr>
        <w:t xml:space="preserve"> </w:t>
      </w:r>
      <w:r w:rsidRPr="004E5B37">
        <w:rPr>
          <w:rFonts w:eastAsia="Calibri"/>
          <w:sz w:val="28"/>
          <w:szCs w:val="28"/>
        </w:rPr>
        <w:t xml:space="preserve">Bổ sung khoản 1a vào sau khoản 1 Điều 11 </w:t>
      </w:r>
      <w:r w:rsidRPr="004E5B37">
        <w:rPr>
          <w:rFonts w:eastAsia="Calibri"/>
          <w:sz w:val="28"/>
          <w:szCs w:val="28"/>
          <w:lang w:val="vi-VN"/>
        </w:rPr>
        <w:t xml:space="preserve">quy định: </w:t>
      </w:r>
      <w:r w:rsidRPr="004E5B37">
        <w:rPr>
          <w:rFonts w:eastAsia="Calibri"/>
          <w:i/>
          <w:sz w:val="28"/>
          <w:szCs w:val="28"/>
        </w:rPr>
        <w:t>“1a. Nhà đầu tư chứng khoán chuyên nghiệp tham gia mua, giao dịch, chuyển nhượng trái phiếu doanh nghiệp riêng lẻ là tổ chức theo quy định tại khoản 1 Điều này.”.</w:t>
      </w:r>
    </w:p>
    <w:p w:rsidR="00DB182D" w:rsidRPr="0021642A" w:rsidRDefault="00DB182D" w:rsidP="00DB182D">
      <w:pPr>
        <w:pStyle w:val="ListParagraph"/>
        <w:tabs>
          <w:tab w:val="left" w:pos="900"/>
        </w:tabs>
        <w:spacing w:before="120" w:after="120"/>
        <w:ind w:left="0" w:firstLine="567"/>
        <w:contextualSpacing w:val="0"/>
        <w:jc w:val="both"/>
        <w:rPr>
          <w:sz w:val="28"/>
        </w:rPr>
      </w:pPr>
      <w:r w:rsidRPr="0021642A">
        <w:rPr>
          <w:sz w:val="28"/>
        </w:rPr>
        <w:t xml:space="preserve">+ Sửa đổi, bổ sung khoản 2 Điều 15 theo hướng bổ sung </w:t>
      </w:r>
      <w:r w:rsidRPr="0021642A">
        <w:rPr>
          <w:i/>
          <w:sz w:val="28"/>
        </w:rPr>
        <w:t>ngoại trừ chào bán cho cổ đông hiện hữu theo tỷ lệ sở hữu</w:t>
      </w:r>
      <w:r w:rsidRPr="0021642A">
        <w:rPr>
          <w:sz w:val="28"/>
        </w:rPr>
        <w:t xml:space="preserve"> thì không phải đạt tỷ lệ tối thiểu 70% số cổ phiếu được chào bán trong trường hợp </w:t>
      </w:r>
      <w:r w:rsidRPr="0021642A">
        <w:rPr>
          <w:sz w:val="28"/>
          <w:szCs w:val="28"/>
        </w:rPr>
        <w:t>chào bán ra công chúng nhằm mục đích huy động phần vốn để thực hiện dự án của tổ chức phát hành</w:t>
      </w:r>
      <w:r w:rsidRPr="0021642A">
        <w:rPr>
          <w:sz w:val="28"/>
        </w:rPr>
        <w:t xml:space="preserve">; </w:t>
      </w:r>
    </w:p>
    <w:p w:rsidR="00DB182D" w:rsidRPr="0021642A" w:rsidRDefault="00DB182D" w:rsidP="00DB182D">
      <w:pPr>
        <w:pStyle w:val="ListParagraph"/>
        <w:tabs>
          <w:tab w:val="left" w:pos="900"/>
        </w:tabs>
        <w:spacing w:before="120" w:after="120"/>
        <w:ind w:left="0" w:firstLine="567"/>
        <w:contextualSpacing w:val="0"/>
        <w:jc w:val="both"/>
        <w:rPr>
          <w:sz w:val="28"/>
        </w:rPr>
      </w:pPr>
      <w:r w:rsidRPr="0021642A">
        <w:rPr>
          <w:sz w:val="28"/>
        </w:rPr>
        <w:t xml:space="preserve">+ Sửa đổi, bổ sung khoản 3 Điều 15 theo hướng đối với công ty cổ phần thì phải có phương án phát hành, phương án sử dụng vốn và trả nợ vốn thu được từ đợt chào bán được Đại hội đồng cổ đông thông qua (bỏ quy định “hoặc Hội đồng quản trị thông qua”) và bổ sung điều kiện chào bán trái phiếu ra công chúng </w:t>
      </w:r>
      <w:r w:rsidRPr="0021642A">
        <w:rPr>
          <w:i/>
          <w:sz w:val="28"/>
        </w:rPr>
        <w:t xml:space="preserve">phải có tài sản đảm bảo hoặc được bảo lãnh </w:t>
      </w:r>
      <w:r w:rsidR="004E5B37" w:rsidRPr="004E5B37">
        <w:rPr>
          <w:i/>
          <w:sz w:val="28"/>
          <w:lang w:val="vi-VN"/>
        </w:rPr>
        <w:t>ngân hàng</w:t>
      </w:r>
      <w:r>
        <w:rPr>
          <w:i/>
          <w:sz w:val="28"/>
          <w:lang w:val="vi-VN"/>
        </w:rPr>
        <w:t xml:space="preserve"> </w:t>
      </w:r>
      <w:r w:rsidRPr="0021642A">
        <w:rPr>
          <w:i/>
          <w:sz w:val="28"/>
        </w:rPr>
        <w:t>theo quy định của pháp luật</w:t>
      </w:r>
      <w:r w:rsidRPr="0021642A">
        <w:rPr>
          <w:sz w:val="28"/>
        </w:rPr>
        <w:t xml:space="preserve">; </w:t>
      </w:r>
    </w:p>
    <w:p w:rsidR="00DB182D" w:rsidRPr="00DB182D" w:rsidRDefault="00DB182D" w:rsidP="00DB182D">
      <w:pPr>
        <w:pStyle w:val="ListParagraph"/>
        <w:tabs>
          <w:tab w:val="left" w:pos="900"/>
        </w:tabs>
        <w:spacing w:before="120" w:after="120"/>
        <w:ind w:left="0" w:firstLine="567"/>
        <w:contextualSpacing w:val="0"/>
        <w:jc w:val="both"/>
        <w:rPr>
          <w:sz w:val="28"/>
          <w:szCs w:val="28"/>
          <w:lang w:val="vi-VN"/>
        </w:rPr>
      </w:pPr>
      <w:r w:rsidRPr="0021642A">
        <w:rPr>
          <w:sz w:val="28"/>
        </w:rPr>
        <w:t>+ Sửa đổi, bổ sung Điều 31</w:t>
      </w:r>
      <w:bookmarkStart w:id="21" w:name="_Hlk174465298"/>
      <w:r w:rsidRPr="0021642A">
        <w:rPr>
          <w:sz w:val="28"/>
        </w:rPr>
        <w:t xml:space="preserve"> theo hướng </w:t>
      </w:r>
      <w:r w:rsidRPr="0021642A">
        <w:rPr>
          <w:sz w:val="28"/>
          <w:szCs w:val="28"/>
        </w:rPr>
        <w:t xml:space="preserve">quy định rõ </w:t>
      </w:r>
      <w:r w:rsidRPr="0021642A">
        <w:rPr>
          <w:i/>
          <w:sz w:val="28"/>
          <w:szCs w:val="28"/>
        </w:rPr>
        <w:t>Đại hội đồng cổ đông phải quyết định về số lượng cổ phiếu, giá chào bán hoặc nguyên tắc xác định giá chào bán</w:t>
      </w:r>
      <w:r w:rsidRPr="0021642A">
        <w:rPr>
          <w:sz w:val="28"/>
          <w:szCs w:val="28"/>
        </w:rPr>
        <w:t xml:space="preserve">; </w:t>
      </w:r>
      <w:r w:rsidRPr="0021642A">
        <w:rPr>
          <w:i/>
          <w:sz w:val="28"/>
          <w:szCs w:val="28"/>
        </w:rPr>
        <w:t>tăng thời gian hạn chế chuyển nhượng từ 01 năm đối với nhà đầu tư chứng khoán chuyên nghiệp lên thành 03 năm</w:t>
      </w:r>
      <w:r w:rsidRPr="0021642A">
        <w:rPr>
          <w:sz w:val="28"/>
          <w:szCs w:val="28"/>
        </w:rPr>
        <w:t xml:space="preserve"> tương ứng với nhà đầu tư chiến lược; </w:t>
      </w:r>
      <w:r w:rsidRPr="0021642A">
        <w:rPr>
          <w:sz w:val="28"/>
          <w:szCs w:val="28"/>
          <w:shd w:val="clear" w:color="auto" w:fill="FFFFFF"/>
        </w:rPr>
        <w:t xml:space="preserve">quy định </w:t>
      </w:r>
      <w:r w:rsidRPr="0021642A">
        <w:rPr>
          <w:sz w:val="28"/>
          <w:szCs w:val="28"/>
        </w:rPr>
        <w:t xml:space="preserve">đối tượng tham gia đợt chào bán và chuyển nhượng trái phiếu chào bán riêng lẻ chỉ bao gồm nhà đầu tư chuyên nghiệp </w:t>
      </w:r>
      <w:r w:rsidRPr="0021642A">
        <w:rPr>
          <w:i/>
          <w:sz w:val="28"/>
          <w:szCs w:val="28"/>
        </w:rPr>
        <w:t>là tổ chức</w:t>
      </w:r>
      <w:r w:rsidRPr="0021642A">
        <w:rPr>
          <w:sz w:val="28"/>
          <w:szCs w:val="28"/>
        </w:rPr>
        <w:t>; đối tượng chào bán và chuyển nhượng trái phiếu riê</w:t>
      </w:r>
      <w:r w:rsidR="004E5B37">
        <w:rPr>
          <w:sz w:val="28"/>
          <w:szCs w:val="28"/>
        </w:rPr>
        <w:t xml:space="preserve">ng lẻ của công ty đại chúng chỉ bao gồm nhà đầu tư chuyên nghiệp </w:t>
      </w:r>
      <w:r w:rsidR="004E5B37">
        <w:rPr>
          <w:i/>
          <w:sz w:val="28"/>
          <w:szCs w:val="28"/>
        </w:rPr>
        <w:t>là tổ chức</w:t>
      </w:r>
      <w:r w:rsidR="004E5B37">
        <w:rPr>
          <w:i/>
          <w:sz w:val="28"/>
          <w:szCs w:val="28"/>
          <w:lang w:val="vi-VN"/>
        </w:rPr>
        <w:t xml:space="preserve">, </w:t>
      </w:r>
      <w:r w:rsidR="004E5B37" w:rsidRPr="004E5B37">
        <w:rPr>
          <w:sz w:val="28"/>
          <w:szCs w:val="28"/>
          <w:lang w:val="vi-VN"/>
        </w:rPr>
        <w:t>đồng thời, có điều khoản quy định chuyển tiếp liên quan đến nội dung sửa đổi này.</w:t>
      </w:r>
    </w:p>
    <w:bookmarkEnd w:id="21"/>
    <w:p w:rsidR="00DB182D" w:rsidRPr="0021642A" w:rsidRDefault="004E5B37" w:rsidP="00DB182D">
      <w:pPr>
        <w:tabs>
          <w:tab w:val="left" w:pos="900"/>
        </w:tabs>
        <w:spacing w:before="120" w:after="120"/>
        <w:ind w:firstLine="567"/>
        <w:jc w:val="both"/>
        <w:rPr>
          <w:sz w:val="28"/>
        </w:rPr>
      </w:pPr>
      <w:r>
        <w:rPr>
          <w:sz w:val="28"/>
        </w:rPr>
        <w:t>+ Sửa đổi bổ sung khoản 1 Điều 32 theo hướng bổ</w:t>
      </w:r>
      <w:r w:rsidR="00DB182D" w:rsidRPr="0021642A">
        <w:rPr>
          <w:sz w:val="28"/>
        </w:rPr>
        <w:t xml:space="preserve"> sung quy định công ty không chỉ có vốn điều lệ đã góp mà phải có </w:t>
      </w:r>
      <w:r w:rsidR="00DB182D" w:rsidRPr="0021642A">
        <w:rPr>
          <w:i/>
          <w:sz w:val="28"/>
        </w:rPr>
        <w:t>vốn chủ sở hữu từ 30 tỷ đồng trở lên</w:t>
      </w:r>
      <w:r w:rsidR="00DB182D" w:rsidRPr="0021642A">
        <w:rPr>
          <w:sz w:val="28"/>
        </w:rPr>
        <w:t>;</w:t>
      </w:r>
    </w:p>
    <w:p w:rsidR="00DB182D" w:rsidRPr="00DB182D" w:rsidRDefault="004E5B37" w:rsidP="00DB182D">
      <w:pPr>
        <w:pStyle w:val="ListParagraph"/>
        <w:tabs>
          <w:tab w:val="left" w:pos="900"/>
        </w:tabs>
        <w:spacing w:after="120"/>
        <w:ind w:left="0" w:firstLine="709"/>
        <w:contextualSpacing w:val="0"/>
        <w:jc w:val="both"/>
        <w:rPr>
          <w:rFonts w:eastAsia="Calibri"/>
          <w:i/>
          <w:sz w:val="28"/>
          <w:szCs w:val="28"/>
        </w:rPr>
      </w:pPr>
      <w:r w:rsidRPr="004E5B37">
        <w:rPr>
          <w:sz w:val="28"/>
          <w:szCs w:val="28"/>
          <w:lang w:val="vi-VN"/>
        </w:rPr>
        <w:lastRenderedPageBreak/>
        <w:t>+</w:t>
      </w:r>
      <w:r w:rsidRPr="004E5B37">
        <w:rPr>
          <w:sz w:val="28"/>
          <w:szCs w:val="28"/>
        </w:rPr>
        <w:t xml:space="preserve"> </w:t>
      </w:r>
      <w:r w:rsidRPr="004E5B37">
        <w:rPr>
          <w:sz w:val="28"/>
          <w:szCs w:val="28"/>
          <w:lang w:val="vi-VN"/>
        </w:rPr>
        <w:t xml:space="preserve">Sửa đổi, bổ sung </w:t>
      </w:r>
      <w:r w:rsidRPr="004E5B37">
        <w:rPr>
          <w:sz w:val="28"/>
          <w:szCs w:val="28"/>
        </w:rPr>
        <w:t>khoản 1 Điều 33</w:t>
      </w:r>
      <w:r w:rsidRPr="004E5B37">
        <w:rPr>
          <w:sz w:val="28"/>
          <w:szCs w:val="28"/>
          <w:lang w:val="vi-VN"/>
        </w:rPr>
        <w:t xml:space="preserve"> theo hướng</w:t>
      </w:r>
      <w:r w:rsidRPr="004E5B37">
        <w:rPr>
          <w:sz w:val="28"/>
          <w:szCs w:val="28"/>
        </w:rPr>
        <w:t xml:space="preserve"> bổ sung tài liệu đăng ký công ty đại chúng phải có </w:t>
      </w:r>
      <w:r w:rsidRPr="004E5B37">
        <w:rPr>
          <w:i/>
          <w:sz w:val="28"/>
          <w:szCs w:val="28"/>
          <w:lang w:val="vi-VN"/>
        </w:rPr>
        <w:t>x</w:t>
      </w:r>
      <w:r w:rsidRPr="004E5B37">
        <w:rPr>
          <w:i/>
          <w:sz w:val="28"/>
          <w:szCs w:val="28"/>
        </w:rPr>
        <w:t>ác nhận của tổ chức kiểm toán về việc góp vốn điều lệ, tăng vốn và sử dụng vốn đến thời điểm đăng ký công ty đại chúng</w:t>
      </w:r>
      <w:r w:rsidRPr="004E5B37">
        <w:rPr>
          <w:i/>
          <w:sz w:val="28"/>
          <w:szCs w:val="28"/>
          <w:lang w:val="vi-VN"/>
        </w:rPr>
        <w:t>, xác nhận của cơ quan đăng ký kinh doanh nơi cấp giấy chứng nhận đăng ký doanh nghiệp cho công ty đăng ký công ty đại chúng về các lần thay đổi Giấy chứng nhận đăng ký doanh nghiệp theo đúng quy định của pháp luật</w:t>
      </w:r>
      <w:r w:rsidRPr="004E5B37">
        <w:rPr>
          <w:i/>
          <w:sz w:val="28"/>
          <w:szCs w:val="28"/>
        </w:rPr>
        <w:t xml:space="preserve">; </w:t>
      </w:r>
      <w:r w:rsidRPr="004E5B37">
        <w:rPr>
          <w:sz w:val="28"/>
          <w:szCs w:val="28"/>
        </w:rPr>
        <w:t>sửa đổi, bổ sung khoản 2 Điều 33 quy định</w:t>
      </w:r>
      <w:r w:rsidRPr="004E5B37">
        <w:rPr>
          <w:i/>
          <w:sz w:val="28"/>
          <w:szCs w:val="28"/>
        </w:rPr>
        <w:t xml:space="preserve"> </w:t>
      </w:r>
      <w:r w:rsidRPr="004E5B37">
        <w:rPr>
          <w:rFonts w:eastAsia="Calibri"/>
          <w:i/>
          <w:sz w:val="28"/>
          <w:szCs w:val="28"/>
        </w:rPr>
        <w:t>Chính phủ quy định chi tiết về</w:t>
      </w:r>
      <w:r w:rsidRPr="004E5B37">
        <w:rPr>
          <w:rFonts w:eastAsia="Calibri"/>
          <w:i/>
          <w:sz w:val="28"/>
          <w:szCs w:val="28"/>
          <w:lang w:val="vi-VN"/>
        </w:rPr>
        <w:t xml:space="preserve"> hồ sơ đăng ký công ty đại chúng, trình tự, thủ tục xác nhận hoàn tất việc đăng ký công ty đại chúng, ban hành mẫu Bản công bố thông tin về công ty đại chúng, quy định hồ sơ đăng ký công ty đại chúng hình thành sau chia tách, hợp nhất, sáp nhập doanh nghiệp</w:t>
      </w:r>
      <w:r w:rsidRPr="004E5B37">
        <w:rPr>
          <w:rFonts w:eastAsia="Calibri"/>
          <w:i/>
          <w:sz w:val="28"/>
          <w:szCs w:val="28"/>
        </w:rPr>
        <w:t xml:space="preserve">; </w:t>
      </w:r>
      <w:r w:rsidRPr="004E5B37">
        <w:rPr>
          <w:rFonts w:eastAsia="Calibri"/>
          <w:sz w:val="28"/>
          <w:szCs w:val="28"/>
        </w:rPr>
        <w:t>b</w:t>
      </w:r>
      <w:r w:rsidRPr="004E5B37">
        <w:rPr>
          <w:rFonts w:eastAsia="Calibri"/>
          <w:sz w:val="28"/>
          <w:szCs w:val="28"/>
          <w:lang w:val="vi-VN"/>
        </w:rPr>
        <w:t>ổ sung khoản 3 quy định</w:t>
      </w:r>
      <w:r w:rsidRPr="004E5B37">
        <w:rPr>
          <w:rFonts w:eastAsia="Calibri"/>
          <w:i/>
          <w:sz w:val="28"/>
          <w:szCs w:val="28"/>
          <w:lang w:val="vi-VN"/>
        </w:rPr>
        <w:t xml:space="preserve"> c</w:t>
      </w:r>
      <w:r w:rsidRPr="004E5B37">
        <w:rPr>
          <w:i/>
          <w:sz w:val="28"/>
          <w:szCs w:val="28"/>
        </w:rPr>
        <w:t>ác tổ chức, đơn vị, cá nhân tham gia vào quá trình lập Hồ sơ đăng ký công ty đại chúng gửi UBCKNN chịu trách nhiệm trước pháp luật về tính hợp pháp, chính xác, trung thực và đầy đủ của hồ sơ.</w:t>
      </w:r>
    </w:p>
    <w:p w:rsidR="00DB182D" w:rsidRPr="00DB182D" w:rsidRDefault="004E5B37" w:rsidP="00DB182D">
      <w:pPr>
        <w:pStyle w:val="ListParagraph"/>
        <w:tabs>
          <w:tab w:val="left" w:pos="900"/>
        </w:tabs>
        <w:spacing w:before="120" w:after="120" w:line="252" w:lineRule="auto"/>
        <w:ind w:left="0" w:firstLine="567"/>
        <w:contextualSpacing w:val="0"/>
        <w:jc w:val="both"/>
        <w:rPr>
          <w:sz w:val="28"/>
        </w:rPr>
      </w:pPr>
      <w:r w:rsidRPr="004E5B37">
        <w:rPr>
          <w:sz w:val="28"/>
          <w:lang w:val="vi-VN"/>
        </w:rPr>
        <w:t>+</w:t>
      </w:r>
      <w:r w:rsidRPr="004E5B37">
        <w:rPr>
          <w:sz w:val="28"/>
        </w:rPr>
        <w:t xml:space="preserve"> Khoản 7 Điều 37 (báo cáo mua lại cổ phiếu, công bố thông tin và thực hiện việc mua lại cổ phiếu): sửa đổi theo hướng bổ sung quy định ngoại trừ các trường hợp mua lại cổ phiếu bắt buộc (mua lại cổ phiếu của người lao động nghỉ việc theo chương trình phát hành cổ phiếu cho người lao động, công ty chứng khoán mua lại cổ phiếu của chính mình trong trường hợp thực hiện sửa lỗi giao dịch); đồng thời bỏ đoạn </w:t>
      </w:r>
      <w:r w:rsidRPr="004E5B37">
        <w:rPr>
          <w:i/>
          <w:iCs/>
          <w:sz w:val="28"/>
        </w:rPr>
        <w:t>“trừ trường hợp chuyển đổi trái phiếu thành cổ phiếu theo cam kết khi thực hiện chào bán trái phiếu chuyển đổi</w:t>
      </w:r>
      <w:r w:rsidRPr="004E5B37">
        <w:rPr>
          <w:i/>
          <w:iCs/>
          <w:kern w:val="28"/>
          <w:sz w:val="28"/>
          <w:szCs w:val="28"/>
          <w:lang w:val="nl-NL"/>
        </w:rPr>
        <w:t>”</w:t>
      </w:r>
      <w:r w:rsidRPr="004E5B37">
        <w:rPr>
          <w:kern w:val="28"/>
          <w:sz w:val="28"/>
          <w:szCs w:val="28"/>
          <w:lang w:val="nl-NL"/>
        </w:rPr>
        <w:t xml:space="preserve"> do đây không phải trường hợp chào bán.</w:t>
      </w:r>
    </w:p>
    <w:p w:rsidR="00DB182D" w:rsidRPr="00DB182D" w:rsidRDefault="004E5B37" w:rsidP="00DB182D">
      <w:pPr>
        <w:pStyle w:val="ListParagraph"/>
        <w:tabs>
          <w:tab w:val="left" w:pos="900"/>
        </w:tabs>
        <w:spacing w:after="120"/>
        <w:ind w:left="0" w:firstLine="709"/>
        <w:contextualSpacing w:val="0"/>
        <w:jc w:val="both"/>
        <w:rPr>
          <w:rFonts w:eastAsia="Calibri"/>
          <w:sz w:val="28"/>
          <w:szCs w:val="28"/>
        </w:rPr>
      </w:pPr>
      <w:r w:rsidRPr="004E5B37">
        <w:rPr>
          <w:sz w:val="28"/>
          <w:szCs w:val="28"/>
          <w:lang w:val="vi-VN"/>
        </w:rPr>
        <w:t>+</w:t>
      </w:r>
      <w:r w:rsidRPr="004E5B37">
        <w:rPr>
          <w:sz w:val="28"/>
          <w:szCs w:val="28"/>
        </w:rPr>
        <w:t xml:space="preserve"> </w:t>
      </w:r>
      <w:r w:rsidRPr="004E5B37">
        <w:rPr>
          <w:sz w:val="28"/>
          <w:szCs w:val="28"/>
          <w:lang w:val="vi-VN"/>
        </w:rPr>
        <w:t>Sửa đổi, b</w:t>
      </w:r>
      <w:r w:rsidRPr="004E5B37">
        <w:rPr>
          <w:sz w:val="28"/>
          <w:szCs w:val="28"/>
        </w:rPr>
        <w:t>ổ sung khoản 1 Điều 38</w:t>
      </w:r>
      <w:r w:rsidRPr="004E5B37">
        <w:rPr>
          <w:sz w:val="28"/>
          <w:szCs w:val="28"/>
          <w:lang w:val="vi-VN"/>
        </w:rPr>
        <w:t xml:space="preserve"> theo hướng</w:t>
      </w:r>
      <w:r w:rsidRPr="004E5B37">
        <w:rPr>
          <w:sz w:val="28"/>
          <w:szCs w:val="28"/>
        </w:rPr>
        <w:t xml:space="preserve"> quy định c</w:t>
      </w:r>
      <w:r w:rsidRPr="004E5B37">
        <w:rPr>
          <w:rFonts w:eastAsia="Calibri"/>
          <w:sz w:val="28"/>
          <w:szCs w:val="28"/>
        </w:rPr>
        <w:t xml:space="preserve">ông ty đại chúng có trách nhiệm gửi Ủy ban Chứng khoán Nhà nước văn bản thông báo kèm tài liệu về việc không đáp ứng một hoặc một số điều kiện công ty đại chúng quy định tại điểm a khoản 1 Điều 32 của Luật này; </w:t>
      </w:r>
      <w:r w:rsidRPr="004E5B37">
        <w:rPr>
          <w:rFonts w:eastAsia="Calibri"/>
          <w:sz w:val="28"/>
          <w:szCs w:val="28"/>
          <w:lang w:val="vi-VN"/>
        </w:rPr>
        <w:t>sửa đổi, bổ sung quy định tại khoản 5 Điều 38</w:t>
      </w:r>
      <w:r w:rsidRPr="004E5B37">
        <w:rPr>
          <w:rFonts w:eastAsia="Calibri"/>
          <w:sz w:val="28"/>
          <w:szCs w:val="28"/>
        </w:rPr>
        <w:t xml:space="preserve"> theo hướng giao Chính phủ hướng dẫn một số trường hợp cụ thể.</w:t>
      </w:r>
    </w:p>
    <w:p w:rsidR="00DB182D" w:rsidRPr="00DB182D" w:rsidRDefault="004E5B37" w:rsidP="00DB182D">
      <w:pPr>
        <w:pStyle w:val="ListParagraph"/>
        <w:tabs>
          <w:tab w:val="left" w:pos="900"/>
        </w:tabs>
        <w:spacing w:after="120"/>
        <w:ind w:left="0" w:firstLine="709"/>
        <w:contextualSpacing w:val="0"/>
        <w:jc w:val="both"/>
        <w:rPr>
          <w:rFonts w:eastAsia="Calibri"/>
          <w:i/>
          <w:sz w:val="28"/>
          <w:szCs w:val="28"/>
        </w:rPr>
      </w:pPr>
      <w:r w:rsidRPr="004E5B37">
        <w:rPr>
          <w:sz w:val="28"/>
          <w:szCs w:val="28"/>
          <w:lang w:val="vi-VN"/>
        </w:rPr>
        <w:t>+</w:t>
      </w:r>
      <w:r w:rsidRPr="004E5B37">
        <w:rPr>
          <w:sz w:val="28"/>
          <w:szCs w:val="28"/>
        </w:rPr>
        <w:t xml:space="preserve"> </w:t>
      </w:r>
      <w:r w:rsidRPr="004E5B37">
        <w:rPr>
          <w:sz w:val="28"/>
          <w:szCs w:val="28"/>
          <w:lang w:val="vi-VN"/>
        </w:rPr>
        <w:t>S</w:t>
      </w:r>
      <w:r w:rsidRPr="004E5B37">
        <w:rPr>
          <w:sz w:val="28"/>
          <w:szCs w:val="28"/>
        </w:rPr>
        <w:t>ửa đổi, bổ sung khoản 3 và khoản 4 Điều 39 theo hướng chỉnh sửa lại một số tài liệu trong hồ sơ hủy tư cách công ty đại chúng để bảo</w:t>
      </w:r>
      <w:r w:rsidRPr="004E5B37">
        <w:rPr>
          <w:sz w:val="28"/>
          <w:szCs w:val="28"/>
          <w:lang w:val="vi-VN"/>
        </w:rPr>
        <w:t xml:space="preserve"> đảm</w:t>
      </w:r>
      <w:r w:rsidRPr="004E5B37">
        <w:rPr>
          <w:sz w:val="28"/>
          <w:szCs w:val="28"/>
        </w:rPr>
        <w:t xml:space="preserve"> khả thi trong thực tiễn</w:t>
      </w:r>
      <w:r w:rsidRPr="004E5B37">
        <w:rPr>
          <w:rFonts w:eastAsia="Calibri"/>
          <w:i/>
          <w:sz w:val="28"/>
          <w:szCs w:val="28"/>
        </w:rPr>
        <w:t>.</w:t>
      </w:r>
    </w:p>
    <w:p w:rsidR="00DB182D" w:rsidRPr="0021642A" w:rsidRDefault="00DB182D" w:rsidP="00DB182D">
      <w:pPr>
        <w:spacing w:before="120" w:after="120"/>
        <w:ind w:firstLine="567"/>
        <w:jc w:val="both"/>
        <w:rPr>
          <w:b/>
          <w:i/>
          <w:kern w:val="28"/>
          <w:sz w:val="28"/>
          <w:szCs w:val="28"/>
        </w:rPr>
      </w:pPr>
      <w:r>
        <w:rPr>
          <w:b/>
          <w:i/>
          <w:kern w:val="28"/>
          <w:sz w:val="28"/>
          <w:szCs w:val="28"/>
          <w:lang w:val="vi-VN"/>
        </w:rPr>
        <w:t>-</w:t>
      </w:r>
      <w:r w:rsidRPr="0021642A">
        <w:rPr>
          <w:b/>
          <w:i/>
          <w:kern w:val="28"/>
          <w:sz w:val="28"/>
          <w:szCs w:val="28"/>
        </w:rPr>
        <w:t xml:space="preserve"> Lý do lựa chọn </w:t>
      </w:r>
    </w:p>
    <w:p w:rsidR="00DB182D" w:rsidRPr="0021642A" w:rsidRDefault="00DB182D" w:rsidP="00DB182D">
      <w:pPr>
        <w:spacing w:before="120" w:after="120"/>
        <w:ind w:firstLine="567"/>
        <w:jc w:val="both"/>
        <w:rPr>
          <w:kern w:val="28"/>
          <w:sz w:val="28"/>
          <w:szCs w:val="28"/>
        </w:rPr>
      </w:pPr>
      <w:r w:rsidRPr="0021642A">
        <w:rPr>
          <w:kern w:val="28"/>
          <w:sz w:val="28"/>
          <w:szCs w:val="28"/>
        </w:rPr>
        <w:t>Giải pháp này khắc phục được hạn chế, bất cập của thực tiễn, về cơ bản đạt được mục tiêu đề ra; có nhiều tác động tích cực, cụ thể như sau:</w:t>
      </w:r>
    </w:p>
    <w:p w:rsidR="00DB182D" w:rsidRPr="0021642A" w:rsidRDefault="00DB182D" w:rsidP="00DB182D">
      <w:pPr>
        <w:spacing w:before="120" w:after="120"/>
        <w:ind w:firstLine="567"/>
        <w:jc w:val="both"/>
        <w:rPr>
          <w:sz w:val="28"/>
        </w:rPr>
      </w:pPr>
      <w:r w:rsidRPr="0021642A">
        <w:rPr>
          <w:sz w:val="28"/>
        </w:rPr>
        <w:t>+ Tác động đối với hệ thống pháp luật: Giải pháp chính sách không ảnh hưởng tới quyền và nghĩa vụ của công dân theo Hiến pháp; thống nhất với Luật Doanh nghiệp và các văn bản quy phạm pháp luật khác có liên quan, nhất là các quy định về chào bán trái phiếu.</w:t>
      </w:r>
    </w:p>
    <w:p w:rsidR="00DB182D" w:rsidRPr="0021642A" w:rsidRDefault="00DB182D" w:rsidP="00DB182D">
      <w:pPr>
        <w:spacing w:before="120" w:after="120"/>
        <w:ind w:firstLine="567"/>
        <w:jc w:val="both"/>
        <w:rPr>
          <w:sz w:val="28"/>
        </w:rPr>
      </w:pPr>
      <w:r w:rsidRPr="0021642A">
        <w:rPr>
          <w:sz w:val="28"/>
        </w:rPr>
        <w:t xml:space="preserve">+ Tác động đến kinh tế, xã hội: Giải pháp đưa ra xử lý các vướng mắc có tính chất cấp bách từ thực tiễn như hoạt động phát hành trái phiếu, trách nhiệm của các tổ chức, cá nhân liên quan đến hồ sơ phát hành,… nhằm tháo gỡ các khó khăn, vướng mắc, điểm nghẽn để thúc đẩy tăng trưởng, kiểm soát lạm phát và ổn </w:t>
      </w:r>
      <w:r w:rsidRPr="0021642A">
        <w:rPr>
          <w:sz w:val="28"/>
        </w:rPr>
        <w:lastRenderedPageBreak/>
        <w:t xml:space="preserve">định kinh tế vĩ mô. Giải pháp không làm phát sinh chi phí cho hoạt động quản lý nhà nước, không ảnh hưởng tới nguồn thu ngân sách Nhà nước. </w:t>
      </w:r>
    </w:p>
    <w:p w:rsidR="00DB182D" w:rsidRPr="0021642A" w:rsidRDefault="00DB182D" w:rsidP="00DB182D">
      <w:pPr>
        <w:spacing w:before="120" w:after="120"/>
        <w:ind w:firstLine="567"/>
        <w:jc w:val="both"/>
        <w:rPr>
          <w:spacing w:val="-4"/>
          <w:sz w:val="28"/>
        </w:rPr>
      </w:pPr>
      <w:r w:rsidRPr="0021642A">
        <w:rPr>
          <w:sz w:val="28"/>
        </w:rPr>
        <w:t xml:space="preserve">+ Đối với các doanh nghiệp: Giải pháp đẩy mạnh tăng cường tính minh bạch về tình hình tăng vốn, sản xuất kinh doanh của doanh nghiệp; tạo điều kiện huy </w:t>
      </w:r>
      <w:r w:rsidRPr="0021642A">
        <w:rPr>
          <w:spacing w:val="-4"/>
          <w:sz w:val="28"/>
        </w:rPr>
        <w:t>động vốn phát triển sản xuất, kinh doanh, góp phần tăng thu cho ngân sách nhà nước.</w:t>
      </w:r>
    </w:p>
    <w:p w:rsidR="00DB182D" w:rsidRPr="0021642A" w:rsidRDefault="00DB182D" w:rsidP="00DB182D">
      <w:pPr>
        <w:tabs>
          <w:tab w:val="left" w:pos="990"/>
        </w:tabs>
        <w:spacing w:before="120" w:after="120"/>
        <w:ind w:firstLine="567"/>
        <w:jc w:val="both"/>
        <w:rPr>
          <w:b/>
          <w:kern w:val="28"/>
          <w:sz w:val="28"/>
          <w:szCs w:val="28"/>
        </w:rPr>
      </w:pPr>
      <w:r>
        <w:rPr>
          <w:b/>
          <w:kern w:val="28"/>
          <w:sz w:val="28"/>
          <w:szCs w:val="28"/>
        </w:rPr>
        <w:t>6</w:t>
      </w:r>
      <w:r w:rsidRPr="0021642A">
        <w:rPr>
          <w:b/>
          <w:kern w:val="28"/>
          <w:sz w:val="28"/>
          <w:szCs w:val="28"/>
        </w:rPr>
        <w:t xml:space="preserve">.2. </w:t>
      </w:r>
      <w:bookmarkStart w:id="22" w:name="_Hlk144193657"/>
      <w:r w:rsidRPr="0021642A">
        <w:rPr>
          <w:b/>
          <w:kern w:val="28"/>
          <w:sz w:val="28"/>
          <w:szCs w:val="28"/>
        </w:rPr>
        <w:t xml:space="preserve">Chính sách 2: </w:t>
      </w:r>
      <w:bookmarkStart w:id="23" w:name="_Hlk174434316"/>
      <w:bookmarkEnd w:id="22"/>
      <w:r w:rsidRPr="0021642A">
        <w:rPr>
          <w:b/>
          <w:kern w:val="28"/>
          <w:sz w:val="28"/>
          <w:szCs w:val="28"/>
        </w:rPr>
        <w:t xml:space="preserve">Tiếp tục hoàn thiện các quy định để tăng cường công tác giám sát và xử lý nghiêm các hành vi gian lận, lừa đảo trong hoạt động phát hành, chào bán chứng khoán, nâng cao trách nhiệm của tổ chức, cá nhân có liên quan, bảo đảm hiệu quả phòng ngừa, xử lý vi phạm trên </w:t>
      </w:r>
      <w:bookmarkEnd w:id="23"/>
      <w:r>
        <w:rPr>
          <w:b/>
          <w:kern w:val="28"/>
          <w:sz w:val="28"/>
          <w:szCs w:val="28"/>
          <w:lang w:val="vi-VN"/>
        </w:rPr>
        <w:t>t</w:t>
      </w:r>
      <w:r>
        <w:rPr>
          <w:b/>
          <w:kern w:val="28"/>
          <w:sz w:val="28"/>
          <w:szCs w:val="28"/>
        </w:rPr>
        <w:t>hị trường chứng khoán</w:t>
      </w:r>
    </w:p>
    <w:p w:rsidR="00DB182D" w:rsidRPr="0074246C" w:rsidRDefault="00DB182D" w:rsidP="00DB182D">
      <w:pPr>
        <w:tabs>
          <w:tab w:val="left" w:pos="990"/>
        </w:tabs>
        <w:spacing w:before="120" w:after="120"/>
        <w:ind w:firstLine="567"/>
        <w:jc w:val="both"/>
        <w:rPr>
          <w:b/>
          <w:i/>
          <w:kern w:val="28"/>
          <w:sz w:val="28"/>
          <w:szCs w:val="28"/>
          <w:lang w:val="vi-VN"/>
        </w:rPr>
      </w:pPr>
      <w:r>
        <w:rPr>
          <w:b/>
          <w:i/>
          <w:kern w:val="28"/>
          <w:sz w:val="28"/>
          <w:szCs w:val="28"/>
        </w:rPr>
        <w:t>6</w:t>
      </w:r>
      <w:r w:rsidRPr="0021642A">
        <w:rPr>
          <w:b/>
          <w:i/>
          <w:kern w:val="28"/>
          <w:sz w:val="28"/>
          <w:szCs w:val="28"/>
        </w:rPr>
        <w:t xml:space="preserve">.2.1. Mục tiêu của chính sách: </w:t>
      </w:r>
      <w:r w:rsidRPr="0021642A">
        <w:rPr>
          <w:kern w:val="28"/>
          <w:sz w:val="28"/>
          <w:szCs w:val="28"/>
        </w:rPr>
        <w:t xml:space="preserve"> Giải quyết vướng </w:t>
      </w:r>
      <w:r w:rsidR="004E5B37">
        <w:rPr>
          <w:kern w:val="28"/>
          <w:sz w:val="28"/>
          <w:szCs w:val="28"/>
        </w:rPr>
        <w:t xml:space="preserve">mắc, </w:t>
      </w:r>
      <w:r w:rsidR="004E5B37">
        <w:rPr>
          <w:sz w:val="28"/>
        </w:rPr>
        <w:t xml:space="preserve">những tồn tại, bất cập </w:t>
      </w:r>
      <w:r w:rsidR="004E5B37" w:rsidRPr="004E5B37">
        <w:rPr>
          <w:sz w:val="28"/>
          <w:lang w:val="vi-VN"/>
        </w:rPr>
        <w:t xml:space="preserve">mang tính cấp bách </w:t>
      </w:r>
      <w:r w:rsidR="004E5B37">
        <w:rPr>
          <w:sz w:val="28"/>
        </w:rPr>
        <w:t>phát sinh trong quá trình thực hiện Luật Chứng khoán để xử lý nghiêm các hành vi gian lận, lừa đảo trong hoạt động giao dịch và phát hành, chào bán chứng khoán, nâng cao trách nhiệm của tổ chức, cá nhân có liên quan, cải thiện môi trường đầu tư kinh doanh, bảo đảm hiệu quả của công tác quản lý nhà nước và tăng cường bảo vệ quyền lợi của nhà đầu tư</w:t>
      </w:r>
      <w:r w:rsidR="004E5B37">
        <w:rPr>
          <w:sz w:val="28"/>
          <w:lang w:val="vi-VN"/>
        </w:rPr>
        <w:t xml:space="preserve">, </w:t>
      </w:r>
      <w:r w:rsidR="004E5B37" w:rsidRPr="004E5B37">
        <w:rPr>
          <w:spacing w:val="-4"/>
          <w:kern w:val="28"/>
          <w:sz w:val="28"/>
          <w:szCs w:val="28"/>
        </w:rPr>
        <w:t>nhằm đảm bảo hoạt động TTCK lành mạnh, tuân thủ pháp luật, giữ nghiêm kỷ luật của thị trường.</w:t>
      </w:r>
    </w:p>
    <w:p w:rsidR="00DB182D" w:rsidRPr="0021642A" w:rsidRDefault="00DB182D" w:rsidP="00DB182D">
      <w:pPr>
        <w:tabs>
          <w:tab w:val="left" w:pos="990"/>
        </w:tabs>
        <w:spacing w:before="120" w:after="120"/>
        <w:ind w:firstLine="567"/>
        <w:jc w:val="both"/>
        <w:rPr>
          <w:b/>
          <w:i/>
          <w:kern w:val="28"/>
          <w:sz w:val="28"/>
          <w:szCs w:val="28"/>
        </w:rPr>
      </w:pPr>
      <w:r>
        <w:rPr>
          <w:b/>
          <w:i/>
          <w:kern w:val="28"/>
          <w:sz w:val="28"/>
          <w:szCs w:val="28"/>
        </w:rPr>
        <w:t>6</w:t>
      </w:r>
      <w:r w:rsidRPr="0021642A">
        <w:rPr>
          <w:b/>
          <w:i/>
          <w:kern w:val="28"/>
          <w:sz w:val="28"/>
          <w:szCs w:val="28"/>
        </w:rPr>
        <w:t>.2.2. Nội dung của chính sách:</w:t>
      </w:r>
      <w:r w:rsidRPr="0021642A">
        <w:rPr>
          <w:kern w:val="28"/>
          <w:sz w:val="28"/>
          <w:szCs w:val="28"/>
        </w:rPr>
        <w:t xml:space="preserve"> </w:t>
      </w:r>
    </w:p>
    <w:p w:rsidR="00DB182D" w:rsidRPr="00DB182D" w:rsidRDefault="00DB182D" w:rsidP="00DB182D">
      <w:pPr>
        <w:pStyle w:val="ListParagraph"/>
        <w:tabs>
          <w:tab w:val="left" w:pos="990"/>
        </w:tabs>
        <w:spacing w:before="120" w:after="120"/>
        <w:ind w:left="0" w:firstLine="567"/>
        <w:contextualSpacing w:val="0"/>
        <w:jc w:val="both"/>
        <w:rPr>
          <w:sz w:val="28"/>
        </w:rPr>
      </w:pPr>
      <w:r w:rsidRPr="0021642A">
        <w:rPr>
          <w:sz w:val="28"/>
        </w:rPr>
        <w:t>- Luật hóa hành vi thao túng thị trường chứng khoán đảm bảo quy định thống nhất giữa Luật Chứng khoán 2019 và Bộ luật Hình sự năm 2015, được sửa đổi năm 20</w:t>
      </w:r>
      <w:r w:rsidR="004E5B37">
        <w:rPr>
          <w:sz w:val="28"/>
        </w:rPr>
        <w:t xml:space="preserve">17 trong mô tả hành vi được coi là thao túng thị trường chứng khoán, đảm bảo hiệu lực pháp lý cao hơn trong xử lý hành vi thao túng thị trường chứng khoán. </w:t>
      </w:r>
    </w:p>
    <w:p w:rsidR="00DB182D" w:rsidRPr="00DB182D" w:rsidRDefault="004E5B37" w:rsidP="00DB182D">
      <w:pPr>
        <w:pStyle w:val="ListParagraph"/>
        <w:tabs>
          <w:tab w:val="left" w:pos="990"/>
        </w:tabs>
        <w:spacing w:before="120" w:after="120"/>
        <w:ind w:left="0" w:firstLine="567"/>
        <w:contextualSpacing w:val="0"/>
        <w:jc w:val="both"/>
        <w:rPr>
          <w:sz w:val="28"/>
          <w:lang w:val="vi-VN"/>
        </w:rPr>
      </w:pPr>
      <w:r w:rsidRPr="004E5B37">
        <w:rPr>
          <w:sz w:val="28"/>
        </w:rPr>
        <w:t>- Xác định rõ trách nhiệm của tổ chức, cá nhân liên quan đến</w:t>
      </w:r>
      <w:r w:rsidRPr="004E5B37">
        <w:rPr>
          <w:sz w:val="28"/>
          <w:lang w:val="vi-VN"/>
        </w:rPr>
        <w:t xml:space="preserve"> hồ sơ, tài liệu báo cáo trong hoạt động về chứng khoán và thị trường chứng khoán.</w:t>
      </w:r>
    </w:p>
    <w:p w:rsidR="00DB182D" w:rsidRPr="0021642A" w:rsidRDefault="00DB182D" w:rsidP="00DB182D">
      <w:pPr>
        <w:pStyle w:val="ListParagraph"/>
        <w:tabs>
          <w:tab w:val="left" w:pos="990"/>
        </w:tabs>
        <w:spacing w:before="120" w:after="120"/>
        <w:ind w:left="0" w:firstLine="567"/>
        <w:contextualSpacing w:val="0"/>
        <w:jc w:val="both"/>
        <w:rPr>
          <w:sz w:val="28"/>
        </w:rPr>
      </w:pPr>
      <w:r w:rsidRPr="0021642A">
        <w:rPr>
          <w:sz w:val="28"/>
        </w:rPr>
        <w:t>- Sửa đổi bổ sung các quy định liên quan đến hủy bỏ đợt chào báo chứng khoán.</w:t>
      </w:r>
    </w:p>
    <w:p w:rsidR="00DB182D" w:rsidRPr="0021642A" w:rsidRDefault="00DB182D" w:rsidP="00DB182D">
      <w:pPr>
        <w:snapToGrid w:val="0"/>
        <w:spacing w:before="120" w:after="120"/>
        <w:ind w:firstLine="720"/>
        <w:jc w:val="both"/>
        <w:rPr>
          <w:rFonts w:eastAsia="Calibri"/>
          <w:b/>
          <w:bCs/>
          <w:i/>
          <w:sz w:val="28"/>
          <w:szCs w:val="28"/>
          <w:lang w:val="vi-VN"/>
        </w:rPr>
      </w:pPr>
      <w:r>
        <w:rPr>
          <w:b/>
          <w:i/>
          <w:kern w:val="28"/>
          <w:sz w:val="28"/>
          <w:szCs w:val="28"/>
        </w:rPr>
        <w:t>6</w:t>
      </w:r>
      <w:r w:rsidRPr="0021642A">
        <w:rPr>
          <w:b/>
          <w:i/>
          <w:kern w:val="28"/>
          <w:sz w:val="28"/>
          <w:szCs w:val="28"/>
        </w:rPr>
        <w:t xml:space="preserve">.2.3. </w:t>
      </w:r>
      <w:r w:rsidRPr="0021642A">
        <w:rPr>
          <w:b/>
          <w:bCs/>
          <w:i/>
          <w:sz w:val="28"/>
          <w:szCs w:val="28"/>
          <w:lang w:val="vi-VN"/>
        </w:rPr>
        <w:t>Giải pháp thực hiện chính sách đã lựa chọn và lý do lựa chọn</w:t>
      </w:r>
    </w:p>
    <w:p w:rsidR="00DB182D" w:rsidRPr="00DB182D" w:rsidRDefault="004E5B37" w:rsidP="00DB182D">
      <w:pPr>
        <w:spacing w:before="120" w:after="120"/>
        <w:ind w:firstLine="567"/>
        <w:jc w:val="both"/>
        <w:rPr>
          <w:kern w:val="28"/>
          <w:sz w:val="28"/>
          <w:szCs w:val="28"/>
        </w:rPr>
      </w:pPr>
      <w:r>
        <w:rPr>
          <w:b/>
          <w:bCs/>
          <w:kern w:val="28"/>
          <w:sz w:val="28"/>
          <w:szCs w:val="28"/>
        </w:rPr>
        <w:t>- Giải pháp:</w:t>
      </w:r>
      <w:r>
        <w:rPr>
          <w:kern w:val="28"/>
          <w:sz w:val="28"/>
          <w:szCs w:val="28"/>
        </w:rPr>
        <w:t xml:space="preserve"> Sửa đổi, bổ sung quy định Luật chứng khoán, cụ thể như sau:</w:t>
      </w:r>
    </w:p>
    <w:p w:rsidR="00DB182D" w:rsidRPr="0021642A" w:rsidRDefault="004E5B37" w:rsidP="00DB182D">
      <w:pPr>
        <w:pStyle w:val="ListParagraph"/>
        <w:tabs>
          <w:tab w:val="left" w:pos="990"/>
        </w:tabs>
        <w:spacing w:before="120" w:after="120"/>
        <w:ind w:left="0" w:firstLine="567"/>
        <w:contextualSpacing w:val="0"/>
        <w:jc w:val="both"/>
        <w:rPr>
          <w:sz w:val="28"/>
        </w:rPr>
      </w:pPr>
      <w:r w:rsidRPr="004E5B37">
        <w:rPr>
          <w:sz w:val="28"/>
          <w:lang w:val="vi-VN"/>
        </w:rPr>
        <w:t xml:space="preserve">+ Bổ sung Điều 9a vào sau Điều 9 theo hướng quy định rõ trách nhiệm của </w:t>
      </w:r>
      <w:r w:rsidRPr="004E5B37">
        <w:rPr>
          <w:sz w:val="28"/>
        </w:rPr>
        <w:t>tổ chức, cá nhân liên quan đến</w:t>
      </w:r>
      <w:r w:rsidRPr="004E5B37">
        <w:rPr>
          <w:sz w:val="28"/>
          <w:lang w:val="vi-VN"/>
        </w:rPr>
        <w:t xml:space="preserve"> hồ sơ, tài liệu báo cáo trong hoạt động về chứng khoán và thị trường chứng khoán (tổ chức, cá nhân nộp hồ sơ hoặc tham gia vào quá trình lập hồ sơ, tài liệu báo cáo; cơ quan, tổ chức tiếp nhận hồ sơ, tài liệu báo cáo; tổ chức tư vấn hồ sơ; tổ chức kiểm toán, kiểm toán viên được chấp thuận ký báo cáo kiểm toán; doanh nghiệp thẩm định giá, thẩm định viên về giá; tổ chức bảo lãnh phat hành, các tổ chức, cá nhân ký xác nhận các tài liệu trong hồ sơ).</w:t>
      </w:r>
    </w:p>
    <w:p w:rsidR="00DB182D" w:rsidRPr="00B16E83" w:rsidRDefault="00DB182D" w:rsidP="00DB182D">
      <w:pPr>
        <w:pStyle w:val="ListParagraph"/>
        <w:tabs>
          <w:tab w:val="left" w:pos="990"/>
        </w:tabs>
        <w:spacing w:before="120" w:after="120"/>
        <w:ind w:left="0" w:firstLine="567"/>
        <w:contextualSpacing w:val="0"/>
        <w:jc w:val="both"/>
        <w:rPr>
          <w:sz w:val="28"/>
          <w:lang w:val="vi-VN"/>
          <w:rPrChange w:id="24" w:author="buithuyduong" w:date="2024-08-21T00:12:00Z">
            <w:rPr>
              <w:sz w:val="28"/>
              <w:lang w:val="vi-VN"/>
            </w:rPr>
          </w:rPrChange>
        </w:rPr>
      </w:pPr>
      <w:r w:rsidRPr="0021642A">
        <w:rPr>
          <w:sz w:val="28"/>
        </w:rPr>
        <w:t>+ Sửa đổi khoản 3 Điều 12 theo hướng luật hóa quy định về hành vi thao túng thị trường chứng khoán từ Nghị định 156/2020/NĐ-CP bao gồm cụ thể các hành vi</w:t>
      </w:r>
      <w:r w:rsidRPr="0021642A">
        <w:t xml:space="preserve"> </w:t>
      </w:r>
      <w:r w:rsidRPr="0021642A">
        <w:rPr>
          <w:sz w:val="28"/>
        </w:rPr>
        <w:t xml:space="preserve">như mua hoặc bán chứng khoán với khối lượng chi phối vào thời điểm </w:t>
      </w:r>
      <w:r w:rsidRPr="0021642A">
        <w:rPr>
          <w:sz w:val="28"/>
        </w:rPr>
        <w:lastRenderedPageBreak/>
        <w:t>mở cửa hoặc đóng cửa thị trường nhằm tạo ra mức giá đóng cửa hoặc giá mở cửa mới cho loại chứng khoán đó trên thị trường; đ</w:t>
      </w:r>
      <w:r w:rsidRPr="00B16E83">
        <w:rPr>
          <w:sz w:val="28"/>
        </w:rPr>
        <w:t>ặt lệnh mua và bán cùng loại chứng khoán trong cùng ngày giao dịch hoặc thông đồng với nhau giao dịch mua, bán chứng khoán mà không dẫn đến chuyển nhượng thực sự …;</w:t>
      </w:r>
      <w:r w:rsidRPr="00B16E83">
        <w:rPr>
          <w:sz w:val="28"/>
          <w:lang w:val="vi-VN"/>
        </w:rPr>
        <w:t xml:space="preserve"> </w:t>
      </w:r>
      <w:r w:rsidRPr="00B16E83">
        <w:rPr>
          <w:sz w:val="28"/>
          <w:lang w:val="vi-VN"/>
          <w:rPrChange w:id="25" w:author="buithuyduong" w:date="2024-08-21T00:12:00Z">
            <w:rPr>
              <w:sz w:val="28"/>
              <w:highlight w:val="yellow"/>
              <w:lang w:val="vi-VN"/>
            </w:rPr>
          </w:rPrChange>
        </w:rPr>
        <w:t>bổ sung khoản 6a vào sau khoản 6 theo hướng quy định người nội bộ của công ty đại chúng, công ty đầu tư chứng khoán đại chúng, quỹ đại chúng và người có liên quan của các đối tượng này không công bố thông tin về việc dự kiến giao dịch cổ phiếu, chứng chỉ quỹ đại chúng trước khi giao dịch cho UBCKNN, Sở Giao dịch chứng khoán theo quy định của pháp luật.</w:t>
      </w:r>
    </w:p>
    <w:p w:rsidR="00DB182D" w:rsidRPr="003E6957" w:rsidRDefault="00DB182D" w:rsidP="00DB182D">
      <w:pPr>
        <w:pStyle w:val="ListParagraph"/>
        <w:tabs>
          <w:tab w:val="left" w:pos="990"/>
        </w:tabs>
        <w:spacing w:before="120" w:after="120"/>
        <w:ind w:left="0" w:firstLine="567"/>
        <w:contextualSpacing w:val="0"/>
        <w:jc w:val="both"/>
        <w:rPr>
          <w:sz w:val="28"/>
          <w:lang w:val="vi-VN"/>
        </w:rPr>
      </w:pPr>
      <w:r w:rsidRPr="00B16E83">
        <w:rPr>
          <w:sz w:val="28"/>
          <w:rPrChange w:id="26" w:author="buithuyduong" w:date="2024-08-21T00:12:00Z">
            <w:rPr>
              <w:sz w:val="28"/>
            </w:rPr>
          </w:rPrChange>
        </w:rPr>
        <w:t xml:space="preserve">+ Sửa đổi, bổ sung Điều 28 theo hướng bổ sung quy định về một số trường hợp hủy bỏ đợt chào bán như phát hiện đợt chào bán trái phiếu, chứng quyền có bảo đảm ra công chúng </w:t>
      </w:r>
      <w:r w:rsidRPr="00B16E83">
        <w:rPr>
          <w:sz w:val="28"/>
          <w:lang w:val="vi-VN"/>
          <w:rPrChange w:id="27" w:author="buithuyduong" w:date="2024-08-21T00:12:00Z">
            <w:rPr>
              <w:sz w:val="28"/>
              <w:highlight w:val="yellow"/>
              <w:lang w:val="vi-VN"/>
            </w:rPr>
          </w:rPrChange>
        </w:rPr>
        <w:t xml:space="preserve">đã được niêm yết, đăng ký giao dịch trên hệ thống giao dịch chứng khoán </w:t>
      </w:r>
      <w:r w:rsidRPr="00B16E83">
        <w:rPr>
          <w:sz w:val="28"/>
          <w:rPrChange w:id="28" w:author="buithuyduong" w:date="2024-08-21T00:12:00Z">
            <w:rPr>
              <w:sz w:val="28"/>
              <w:highlight w:val="yellow"/>
            </w:rPr>
          </w:rPrChange>
        </w:rPr>
        <w:t>vi phạm quy định</w:t>
      </w:r>
      <w:r w:rsidRPr="00B16E83">
        <w:rPr>
          <w:sz w:val="28"/>
          <w:lang w:val="vi-VN"/>
          <w:rPrChange w:id="29" w:author="buithuyduong" w:date="2024-08-21T00:12:00Z">
            <w:rPr>
              <w:sz w:val="28"/>
              <w:highlight w:val="yellow"/>
              <w:lang w:val="vi-VN"/>
            </w:rPr>
          </w:rPrChange>
        </w:rPr>
        <w:t xml:space="preserve"> tại điểm a, điểm b khoản 1 Điều 27 Luật Chứng khoán</w:t>
      </w:r>
      <w:r w:rsidRPr="00B16E83">
        <w:rPr>
          <w:sz w:val="28"/>
          <w:rPrChange w:id="30" w:author="buithuyduong" w:date="2024-08-21T00:12:00Z">
            <w:rPr>
              <w:sz w:val="28"/>
              <w:highlight w:val="yellow"/>
            </w:rPr>
          </w:rPrChange>
        </w:rPr>
        <w:t xml:space="preserve">; </w:t>
      </w:r>
      <w:r w:rsidRPr="00B16E83">
        <w:rPr>
          <w:sz w:val="28"/>
          <w:lang w:val="vi-VN"/>
          <w:rPrChange w:id="31" w:author="buithuyduong" w:date="2024-08-21T00:12:00Z">
            <w:rPr>
              <w:sz w:val="28"/>
              <w:highlight w:val="yellow"/>
              <w:lang w:val="vi-VN"/>
            </w:rPr>
          </w:rPrChange>
        </w:rPr>
        <w:t>bổ sung quy định không hủy bỏ đợt chào bán...</w:t>
      </w:r>
    </w:p>
    <w:p w:rsidR="00DB182D" w:rsidRDefault="00DB182D" w:rsidP="00DB182D">
      <w:pPr>
        <w:pStyle w:val="ListParagraph"/>
        <w:tabs>
          <w:tab w:val="left" w:pos="990"/>
        </w:tabs>
        <w:spacing w:before="120" w:after="120"/>
        <w:ind w:left="0" w:firstLine="567"/>
        <w:contextualSpacing w:val="0"/>
        <w:jc w:val="both"/>
        <w:rPr>
          <w:sz w:val="28"/>
        </w:rPr>
      </w:pPr>
      <w:r w:rsidRPr="0021642A">
        <w:rPr>
          <w:sz w:val="28"/>
        </w:rPr>
        <w:t>+ Bổ sung Điều 31a sau Điều 31 quy định về đỉnh chỉ, hủy bỏ đợt chào bán chứng khoán riêng lẻ tương ứng với chào bán chứng khoán ra công chúng.</w:t>
      </w:r>
    </w:p>
    <w:p w:rsidR="00DB182D" w:rsidRPr="0021642A" w:rsidRDefault="00DB182D" w:rsidP="00DB182D">
      <w:pPr>
        <w:spacing w:before="120" w:after="120"/>
        <w:ind w:firstLine="567"/>
        <w:jc w:val="both"/>
        <w:rPr>
          <w:b/>
          <w:i/>
          <w:kern w:val="28"/>
          <w:sz w:val="28"/>
          <w:szCs w:val="28"/>
        </w:rPr>
      </w:pPr>
      <w:r>
        <w:rPr>
          <w:b/>
          <w:i/>
          <w:kern w:val="28"/>
          <w:sz w:val="28"/>
          <w:szCs w:val="28"/>
        </w:rPr>
        <w:t xml:space="preserve">- </w:t>
      </w:r>
      <w:r w:rsidRPr="0021642A">
        <w:rPr>
          <w:b/>
          <w:i/>
          <w:kern w:val="28"/>
          <w:sz w:val="28"/>
          <w:szCs w:val="28"/>
        </w:rPr>
        <w:t xml:space="preserve">Lý do lựa chọn: </w:t>
      </w:r>
    </w:p>
    <w:p w:rsidR="00DB182D" w:rsidRPr="0021642A" w:rsidRDefault="00DB182D" w:rsidP="00DB182D">
      <w:pPr>
        <w:spacing w:before="120" w:after="120"/>
        <w:ind w:firstLine="567"/>
        <w:jc w:val="both"/>
        <w:rPr>
          <w:kern w:val="28"/>
          <w:sz w:val="28"/>
          <w:szCs w:val="28"/>
        </w:rPr>
      </w:pPr>
      <w:r w:rsidRPr="0021642A">
        <w:rPr>
          <w:kern w:val="28"/>
          <w:sz w:val="28"/>
          <w:szCs w:val="28"/>
        </w:rPr>
        <w:t>Giải pháp này khắc phục được hạn chế, bất cập của thực tiễn, về cơ bản đạt được mục tiêu đề ra; có nhiều tác động tích cực, cụ thể như sau:</w:t>
      </w:r>
    </w:p>
    <w:p w:rsidR="00DB182D" w:rsidRPr="0021642A" w:rsidRDefault="00DB182D" w:rsidP="00DB182D">
      <w:pPr>
        <w:spacing w:before="120" w:after="120"/>
        <w:ind w:firstLine="567"/>
        <w:jc w:val="both"/>
        <w:rPr>
          <w:sz w:val="28"/>
        </w:rPr>
      </w:pPr>
      <w:r w:rsidRPr="0021642A">
        <w:rPr>
          <w:sz w:val="28"/>
        </w:rPr>
        <w:t>+ Tác động đối với hệ thống pháp luật: Giải pháp chính sách không ảnh hưởng tới quyền và nghĩa vụ của công dân theo Hiến pháp; thống nhất với Luật Doanh nghiệp và các văn bản quy phạm pháp luật khác có liên quan; luật hóa quy định tại Nghị định về hành vi thao túng TTCK, bảo đảm hiệu lực pháp lý cao hơn trong xử lý hành vi thao túng TTCK, thống nhất với quy định về hành vi thao túng TTCK tại Bộ luật Hình sự.</w:t>
      </w:r>
    </w:p>
    <w:p w:rsidR="00DB182D" w:rsidRPr="0021642A" w:rsidRDefault="00DB182D" w:rsidP="00DB182D">
      <w:pPr>
        <w:spacing w:before="120" w:after="120"/>
        <w:ind w:firstLine="567"/>
        <w:jc w:val="both"/>
        <w:rPr>
          <w:sz w:val="28"/>
        </w:rPr>
      </w:pPr>
      <w:r w:rsidRPr="0021642A">
        <w:rPr>
          <w:sz w:val="28"/>
        </w:rPr>
        <w:t xml:space="preserve">+ Tác động đến kinh tế, xã hội: Giải pháp đưa ra xử lý các vướng mắc có tính chất cấp bách từ thực tiễn như đình chỉ, hủy bỏ đợt chào bán không tuân thủ quy định pháp luật, xử lý các hành vi thao túng TTCK,… nhằm đẩy mạnh giám sát và hạn chế rủi ro trên thị trường, tăng cường tính răn đe, đảm bảo trật tự, an toàn và minh bạch thị trường. Giải pháp không làm phát sinh chi phí cho hoạt động quản lý nhà nước, không ảnh hưởng tới nguồn thu ngân sách Nhà nước. </w:t>
      </w:r>
    </w:p>
    <w:p w:rsidR="00DB182D" w:rsidRPr="0021642A" w:rsidRDefault="00DB182D" w:rsidP="00DB182D">
      <w:pPr>
        <w:spacing w:before="120" w:after="120"/>
        <w:ind w:firstLine="567"/>
        <w:jc w:val="both"/>
        <w:rPr>
          <w:sz w:val="28"/>
          <w:szCs w:val="22"/>
        </w:rPr>
      </w:pPr>
      <w:r w:rsidRPr="0021642A">
        <w:rPr>
          <w:sz w:val="28"/>
        </w:rPr>
        <w:t>+ Đối với các doanh nghiệp: Giải pháp đưa ra sẽ góp phần nâng cao ý thức của doanh nghiệp trên TTCK, phòng ngừa các hành vi gian lận, lừa đảo trong hoạt động phát hành, chào bán chứng khoán; tăng cường trách nhiệm của các tổ chức, cá nhân có liên quan trên TTCK.</w:t>
      </w:r>
    </w:p>
    <w:bookmarkEnd w:id="18"/>
    <w:p w:rsidR="00DB182D" w:rsidRPr="00DB182D" w:rsidRDefault="004E5B37" w:rsidP="00DB182D">
      <w:pPr>
        <w:tabs>
          <w:tab w:val="left" w:pos="990"/>
        </w:tabs>
        <w:spacing w:before="120" w:after="120"/>
        <w:ind w:firstLine="567"/>
        <w:jc w:val="both"/>
        <w:rPr>
          <w:b/>
          <w:bCs/>
          <w:sz w:val="28"/>
          <w:szCs w:val="28"/>
        </w:rPr>
      </w:pPr>
      <w:r w:rsidRPr="004E5B37">
        <w:rPr>
          <w:b/>
          <w:bCs/>
          <w:sz w:val="28"/>
          <w:szCs w:val="28"/>
        </w:rPr>
        <w:t xml:space="preserve">6.3. Chính sách 3: Hoàn thiện các quy định để tháo gỡ các vướng mắc trên thực tiễn, thúc đẩy sự phát triển của TTCK với mục tiêu nâng hạng thị trường chứng khoán </w:t>
      </w:r>
    </w:p>
    <w:p w:rsidR="00DB182D" w:rsidRPr="00DB182D" w:rsidRDefault="004E5B37" w:rsidP="00DB182D">
      <w:pPr>
        <w:tabs>
          <w:tab w:val="left" w:pos="990"/>
        </w:tabs>
        <w:spacing w:before="120" w:after="120"/>
        <w:ind w:firstLine="567"/>
        <w:jc w:val="both"/>
        <w:rPr>
          <w:b/>
          <w:i/>
          <w:kern w:val="28"/>
          <w:sz w:val="28"/>
          <w:szCs w:val="28"/>
        </w:rPr>
      </w:pPr>
      <w:r w:rsidRPr="004E5B37">
        <w:rPr>
          <w:b/>
          <w:i/>
          <w:kern w:val="28"/>
          <w:sz w:val="28"/>
          <w:szCs w:val="28"/>
        </w:rPr>
        <w:t xml:space="preserve">6.3.1. Mục tiêu của chính sách: </w:t>
      </w:r>
    </w:p>
    <w:p w:rsidR="00DB182D" w:rsidRPr="00DB182D" w:rsidRDefault="004E5B37" w:rsidP="00DB182D">
      <w:pPr>
        <w:spacing w:before="120" w:after="120" w:line="252" w:lineRule="auto"/>
        <w:ind w:firstLine="567"/>
        <w:jc w:val="both"/>
        <w:rPr>
          <w:sz w:val="28"/>
        </w:rPr>
      </w:pPr>
      <w:r w:rsidRPr="004E5B37">
        <w:rPr>
          <w:sz w:val="28"/>
        </w:rPr>
        <w:lastRenderedPageBreak/>
        <w:t>Nhằm hoàn thiện các quy định, kịp thời khắc phục các bất cập</w:t>
      </w:r>
      <w:r w:rsidRPr="004E5B37">
        <w:rPr>
          <w:sz w:val="28"/>
          <w:lang w:val="vi-VN"/>
        </w:rPr>
        <w:t>, vướng mắc có tính cấp bách</w:t>
      </w:r>
      <w:r w:rsidRPr="004E5B37">
        <w:rPr>
          <w:sz w:val="28"/>
        </w:rPr>
        <w:t xml:space="preserve"> trong thực tiễn hoạt động</w:t>
      </w:r>
      <w:r w:rsidRPr="004E5B37">
        <w:rPr>
          <w:sz w:val="28"/>
          <w:lang w:val="vi-VN"/>
        </w:rPr>
        <w:t xml:space="preserve"> TTCK</w:t>
      </w:r>
      <w:r w:rsidRPr="004E5B37">
        <w:rPr>
          <w:sz w:val="28"/>
        </w:rPr>
        <w:t>, đáp ứng yêu cầu phát triển mới, bảo đảm tính toàn diện của khung pháp lý quản lý hoạt động</w:t>
      </w:r>
      <w:r w:rsidRPr="004E5B37">
        <w:rPr>
          <w:sz w:val="28"/>
          <w:lang w:val="vi-VN"/>
        </w:rPr>
        <w:t xml:space="preserve"> TTCK</w:t>
      </w:r>
      <w:r w:rsidRPr="004E5B37">
        <w:rPr>
          <w:sz w:val="28"/>
        </w:rPr>
        <w:t>, nâng cao hiệu quả hoạt động của</w:t>
      </w:r>
      <w:r w:rsidRPr="004E5B37">
        <w:rPr>
          <w:sz w:val="28"/>
          <w:lang w:val="vi-VN"/>
        </w:rPr>
        <w:t xml:space="preserve"> TTCK</w:t>
      </w:r>
      <w:r w:rsidRPr="004E5B37">
        <w:rPr>
          <w:sz w:val="28"/>
        </w:rPr>
        <w:t xml:space="preserve"> nhằm thực hiện mục tiêu nâng hạng</w:t>
      </w:r>
      <w:r w:rsidRPr="004E5B37">
        <w:rPr>
          <w:sz w:val="28"/>
          <w:lang w:val="vi-VN"/>
        </w:rPr>
        <w:t xml:space="preserve"> thị trường</w:t>
      </w:r>
      <w:r w:rsidRPr="004E5B37">
        <w:rPr>
          <w:sz w:val="28"/>
        </w:rPr>
        <w:t xml:space="preserve"> thông qua việc:</w:t>
      </w:r>
    </w:p>
    <w:p w:rsidR="00DB182D" w:rsidRPr="00DB182D" w:rsidRDefault="004E5B37" w:rsidP="00DB182D">
      <w:pPr>
        <w:spacing w:before="120" w:after="120" w:line="252" w:lineRule="auto"/>
        <w:ind w:firstLine="567"/>
        <w:jc w:val="both"/>
        <w:rPr>
          <w:sz w:val="28"/>
        </w:rPr>
      </w:pPr>
      <w:r w:rsidRPr="004E5B37">
        <w:rPr>
          <w:sz w:val="28"/>
        </w:rPr>
        <w:t>- Tạo hành lang pháp lý đầy đủ, toàn diện cho việc triển khai hoạt động bù trừ và thanh toán giao dịch chứng khoán theo cơ chế đối tác bù trừ trung tâm trên toàn</w:t>
      </w:r>
      <w:r w:rsidRPr="004E5B37">
        <w:rPr>
          <w:sz w:val="28"/>
          <w:lang w:val="vi-VN"/>
        </w:rPr>
        <w:t xml:space="preserve"> TTCK</w:t>
      </w:r>
      <w:r w:rsidRPr="004E5B37">
        <w:rPr>
          <w:sz w:val="28"/>
        </w:rPr>
        <w:t>.</w:t>
      </w:r>
    </w:p>
    <w:p w:rsidR="00DB182D" w:rsidRPr="00DB182D" w:rsidRDefault="004E5B37" w:rsidP="00DB182D">
      <w:pPr>
        <w:spacing w:before="120" w:after="120" w:line="252" w:lineRule="auto"/>
        <w:ind w:firstLine="567"/>
        <w:jc w:val="both"/>
        <w:rPr>
          <w:sz w:val="28"/>
        </w:rPr>
      </w:pPr>
      <w:r w:rsidRPr="004E5B37">
        <w:rPr>
          <w:sz w:val="28"/>
        </w:rPr>
        <w:t xml:space="preserve">- Tháo gỡ điểm nghẽn trong thu hút nhà đầu tư tổ chức vào </w:t>
      </w:r>
      <w:r w:rsidRPr="004E5B37">
        <w:rPr>
          <w:sz w:val="28"/>
          <w:lang w:val="vi-VN"/>
        </w:rPr>
        <w:t xml:space="preserve">TTCK </w:t>
      </w:r>
      <w:r w:rsidRPr="004E5B37">
        <w:rPr>
          <w:sz w:val="28"/>
        </w:rPr>
        <w:t>Việt Nam.</w:t>
      </w:r>
    </w:p>
    <w:p w:rsidR="00DB182D" w:rsidRPr="00DB182D" w:rsidRDefault="004E5B37" w:rsidP="00DB182D">
      <w:pPr>
        <w:spacing w:before="120" w:after="120" w:line="252" w:lineRule="auto"/>
        <w:ind w:firstLine="567"/>
        <w:jc w:val="both"/>
        <w:rPr>
          <w:sz w:val="28"/>
          <w:lang w:val="vi-VN"/>
        </w:rPr>
      </w:pPr>
      <w:r w:rsidRPr="004E5B37">
        <w:rPr>
          <w:sz w:val="28"/>
          <w:lang w:val="vi-VN"/>
        </w:rPr>
        <w:t>- Tăng cường phân cấp, phân quyền, góp phần nâng cao hiệu quả hoạt động của TTCK, thực hiện mục tiêu phát triển thị trường vốn an toàn, minh bạch, hiệu quả và bền vững, tạo điều kiện ổn định kinh tế vĩ mô.</w:t>
      </w:r>
    </w:p>
    <w:p w:rsidR="00DB182D" w:rsidRPr="00DB182D" w:rsidRDefault="004E5B37" w:rsidP="00DB182D">
      <w:pPr>
        <w:tabs>
          <w:tab w:val="left" w:pos="990"/>
        </w:tabs>
        <w:spacing w:before="120" w:after="120"/>
        <w:ind w:firstLine="567"/>
        <w:jc w:val="both"/>
        <w:rPr>
          <w:kern w:val="28"/>
          <w:sz w:val="28"/>
          <w:szCs w:val="28"/>
        </w:rPr>
      </w:pPr>
      <w:r w:rsidRPr="004E5B37">
        <w:rPr>
          <w:b/>
          <w:i/>
          <w:kern w:val="28"/>
          <w:sz w:val="28"/>
          <w:szCs w:val="28"/>
        </w:rPr>
        <w:t>6.3.2. Nội dung của chính sách:</w:t>
      </w:r>
      <w:r w:rsidRPr="004E5B37">
        <w:rPr>
          <w:kern w:val="28"/>
          <w:sz w:val="28"/>
          <w:szCs w:val="28"/>
        </w:rPr>
        <w:t xml:space="preserve"> </w:t>
      </w:r>
    </w:p>
    <w:p w:rsidR="00DB182D" w:rsidRPr="00DB182D" w:rsidRDefault="004E5B37" w:rsidP="00DB182D">
      <w:pPr>
        <w:tabs>
          <w:tab w:val="left" w:pos="1134"/>
        </w:tabs>
        <w:spacing w:before="120" w:after="120"/>
        <w:ind w:firstLine="709"/>
        <w:jc w:val="both"/>
        <w:rPr>
          <w:sz w:val="28"/>
          <w:szCs w:val="28"/>
        </w:rPr>
      </w:pPr>
      <w:r w:rsidRPr="004E5B37">
        <w:rPr>
          <w:iCs/>
          <w:sz w:val="28"/>
          <w:szCs w:val="28"/>
          <w:lang w:val="pt-BR"/>
        </w:rPr>
        <w:t xml:space="preserve">(i) Để được nâng hạng, TTCK Việt Nam cần tháo gỡ một trong các vướng mắc chính là yêu cầu phải có đủ tiền khi đặt lệnh giao dịch của </w:t>
      </w:r>
      <w:r w:rsidRPr="004E5B37">
        <w:rPr>
          <w:iCs/>
          <w:sz w:val="28"/>
          <w:szCs w:val="28"/>
          <w:lang w:val="vi-VN"/>
        </w:rPr>
        <w:t>nhà đầu tư nước ngoài (</w:t>
      </w:r>
      <w:r w:rsidRPr="004E5B37">
        <w:rPr>
          <w:iCs/>
          <w:sz w:val="28"/>
          <w:szCs w:val="28"/>
          <w:lang w:val="pt-BR"/>
        </w:rPr>
        <w:t>NĐTNN</w:t>
      </w:r>
      <w:r w:rsidRPr="004E5B37">
        <w:rPr>
          <w:iCs/>
          <w:sz w:val="28"/>
          <w:szCs w:val="28"/>
          <w:lang w:val="vi-VN"/>
        </w:rPr>
        <w:t>)</w:t>
      </w:r>
      <w:r w:rsidRPr="004E5B37">
        <w:rPr>
          <w:iCs/>
          <w:sz w:val="28"/>
          <w:szCs w:val="28"/>
          <w:lang w:val="pt-BR"/>
        </w:rPr>
        <w:t xml:space="preserve">. Theo đó, Bộ Tài chính đang xây dựng Thông tư sửa đổi, bổ sung 04 Thông tư trong đó có quy định không yêu cầu nhà đầu tư tổ chức nước ngoài phải có đủ tiền khi đặt lệnh mua cổ phiếu. Tuy nhiên, </w:t>
      </w:r>
      <w:r w:rsidRPr="004E5B37">
        <w:rPr>
          <w:sz w:val="28"/>
          <w:szCs w:val="28"/>
        </w:rPr>
        <w:t xml:space="preserve">đây cũng chỉ là giải pháp triển khai trước mắt để đáp ứng tiêu chí nâng hạng và chỉ áp dụng cho giao dịch mua cổ phiếu và đối tượng áp dụng là nhà đầu tư tổ chức nước ngoài. Ngoài ra, theo </w:t>
      </w:r>
      <w:r w:rsidRPr="004E5B37">
        <w:rPr>
          <w:rFonts w:eastAsiaTheme="minorHAnsi"/>
          <w:iCs/>
          <w:kern w:val="2"/>
          <w:sz w:val="28"/>
          <w:szCs w:val="28"/>
          <w:lang w:val="pt-BR"/>
        </w:rPr>
        <w:t>đánh giá của các tổ chức quốc tế, thành viên thị trường</w:t>
      </w:r>
      <w:r w:rsidRPr="004E5B37">
        <w:rPr>
          <w:iCs/>
          <w:sz w:val="28"/>
          <w:szCs w:val="28"/>
          <w:lang w:val="pt-BR"/>
        </w:rPr>
        <w:t xml:space="preserve">, các nhà đầu tư tổ chức nước ngoài lớn, </w:t>
      </w:r>
      <w:r w:rsidRPr="004E5B37">
        <w:rPr>
          <w:rFonts w:eastAsiaTheme="minorHAnsi"/>
          <w:iCs/>
          <w:kern w:val="2"/>
          <w:sz w:val="28"/>
          <w:szCs w:val="28"/>
          <w:lang w:val="pt-BR"/>
        </w:rPr>
        <w:t xml:space="preserve">để duy trì thứ hạng cũng như </w:t>
      </w:r>
      <w:r w:rsidRPr="004E5B37">
        <w:rPr>
          <w:iCs/>
          <w:sz w:val="28"/>
          <w:szCs w:val="28"/>
          <w:lang w:val="pt-BR"/>
        </w:rPr>
        <w:t>được xếp</w:t>
      </w:r>
      <w:r w:rsidRPr="004E5B37">
        <w:rPr>
          <w:rFonts w:eastAsiaTheme="minorHAnsi"/>
          <w:iCs/>
          <w:kern w:val="2"/>
          <w:sz w:val="28"/>
          <w:szCs w:val="28"/>
          <w:lang w:val="pt-BR"/>
        </w:rPr>
        <w:t xml:space="preserve"> hạng cao hơn thì </w:t>
      </w:r>
      <w:r w:rsidRPr="004E5B37">
        <w:rPr>
          <w:iCs/>
          <w:sz w:val="28"/>
          <w:szCs w:val="28"/>
          <w:lang w:val="pt-BR"/>
        </w:rPr>
        <w:t>Việt Nam</w:t>
      </w:r>
      <w:r w:rsidRPr="004E5B37">
        <w:rPr>
          <w:rFonts w:eastAsiaTheme="minorHAnsi"/>
          <w:iCs/>
          <w:kern w:val="2"/>
          <w:sz w:val="28"/>
          <w:szCs w:val="28"/>
          <w:lang w:val="pt-BR"/>
        </w:rPr>
        <w:t xml:space="preserve"> cần tiếp tục triển khai giải pháp tháo gỡ các rào cản còn lại cũng như cải thiện, nâng cao chất lượng hoạt động của thị trường, trong đó bao gồm việc triển khai cơ chế đối tác bù trừ trung tâm</w:t>
      </w:r>
      <w:r w:rsidRPr="004E5B37">
        <w:rPr>
          <w:iCs/>
          <w:sz w:val="28"/>
          <w:szCs w:val="28"/>
          <w:lang w:val="pt-BR"/>
        </w:rPr>
        <w:t xml:space="preserve"> (CCP)</w:t>
      </w:r>
      <w:r w:rsidRPr="004E5B37">
        <w:rPr>
          <w:rFonts w:eastAsiaTheme="minorHAnsi"/>
          <w:iCs/>
          <w:kern w:val="2"/>
          <w:sz w:val="28"/>
          <w:szCs w:val="28"/>
          <w:lang w:val="pt-BR"/>
        </w:rPr>
        <w:t xml:space="preserve"> cho thị trường chứng khoán cơ sở</w:t>
      </w:r>
      <w:r w:rsidRPr="004E5B37">
        <w:rPr>
          <w:iCs/>
          <w:sz w:val="28"/>
          <w:szCs w:val="28"/>
          <w:lang w:val="pt-BR"/>
        </w:rPr>
        <w:t xml:space="preserve"> phù hợp với thông lệ quốc tế. </w:t>
      </w:r>
      <w:r w:rsidRPr="004E5B37">
        <w:rPr>
          <w:sz w:val="28"/>
          <w:szCs w:val="28"/>
        </w:rPr>
        <w:t xml:space="preserve"> </w:t>
      </w:r>
    </w:p>
    <w:p w:rsidR="00DB182D" w:rsidRPr="00DB182D" w:rsidRDefault="004E5B37" w:rsidP="00DB182D">
      <w:pPr>
        <w:tabs>
          <w:tab w:val="left" w:pos="1134"/>
        </w:tabs>
        <w:spacing w:before="120" w:after="120"/>
        <w:ind w:firstLine="709"/>
        <w:jc w:val="both"/>
        <w:rPr>
          <w:sz w:val="28"/>
          <w:szCs w:val="28"/>
        </w:rPr>
      </w:pPr>
      <w:r w:rsidRPr="004E5B37">
        <w:rPr>
          <w:sz w:val="28"/>
          <w:szCs w:val="28"/>
        </w:rPr>
        <w:t xml:space="preserve">Về lâu dài </w:t>
      </w:r>
      <w:r w:rsidRPr="004E5B37">
        <w:rPr>
          <w:iCs/>
          <w:sz w:val="28"/>
          <w:szCs w:val="28"/>
          <w:lang w:val="pt-BR"/>
        </w:rPr>
        <w:t>đ</w:t>
      </w:r>
      <w:r w:rsidRPr="004E5B37">
        <w:rPr>
          <w:sz w:val="28"/>
          <w:szCs w:val="28"/>
        </w:rPr>
        <w:t xml:space="preserve">ể phát triển thị trường chứng khoán an toàn, hiệu quả, bền vững, phù hợp với thông lệ quốc tế thì cần triển khai các giải pháp mang tính chất dài hạn hơn, một trong các giải pháp đó là hiện đại hóa cơ sở hạ tầng, đổi mới toàn diện và đồng bộ công nghệ giao dịch, đăng ký, lưu ký, bù trừ và thanh toán trên TTCK trong đó có triển khai hoạt động bù trừ, thanh toán giao dịch chứng khoán cơ sở theo cơ chế CCP hiện đã được quy định tại điểm đ khoản 4 Điều 1 Quyết định 1726/QĐ-TTg. </w:t>
      </w:r>
    </w:p>
    <w:p w:rsidR="00DB182D" w:rsidRPr="00DB182D" w:rsidRDefault="004E5B37" w:rsidP="00DB182D">
      <w:pPr>
        <w:tabs>
          <w:tab w:val="left" w:pos="990"/>
        </w:tabs>
        <w:spacing w:before="120" w:after="120" w:line="252" w:lineRule="auto"/>
        <w:ind w:firstLine="567"/>
        <w:jc w:val="both"/>
        <w:rPr>
          <w:kern w:val="28"/>
          <w:sz w:val="28"/>
          <w:szCs w:val="28"/>
        </w:rPr>
      </w:pPr>
      <w:r w:rsidRPr="004E5B37">
        <w:rPr>
          <w:kern w:val="28"/>
          <w:sz w:val="28"/>
          <w:szCs w:val="28"/>
        </w:rPr>
        <w:t>Theo đó, để thực hiện được hoạt động bù trừ, thanh toán theo cơ chế CCP thì cần sửa đổi, bổ sung 02 nội dung sau:</w:t>
      </w:r>
    </w:p>
    <w:p w:rsidR="00DB182D" w:rsidRPr="00DB182D" w:rsidRDefault="004E5B37" w:rsidP="00DB182D">
      <w:pPr>
        <w:tabs>
          <w:tab w:val="left" w:pos="990"/>
        </w:tabs>
        <w:spacing w:before="120" w:after="120" w:line="252" w:lineRule="auto"/>
        <w:ind w:firstLine="567"/>
        <w:jc w:val="both"/>
        <w:rPr>
          <w:kern w:val="28"/>
          <w:sz w:val="28"/>
          <w:szCs w:val="28"/>
        </w:rPr>
      </w:pPr>
      <w:r w:rsidRPr="004E5B37">
        <w:rPr>
          <w:kern w:val="28"/>
          <w:sz w:val="28"/>
          <w:szCs w:val="28"/>
        </w:rPr>
        <w:t xml:space="preserve">- Quy định rõ tại điểm a khoản 4 Điều 56 Luật Chứng khoán về việc thành viên bù trừ được bù trừ, thanh toán cho các giao dịch chứng khoán trên hệ thống giao dịch chứng khoán (bao gồm chứng khoán phái sinh và chứng khoán cơ sở niêm yết/đăng ký giao dịch trên hệ thống giao dịch chứng khoán) để thực hiện </w:t>
      </w:r>
      <w:r w:rsidRPr="004E5B37">
        <w:rPr>
          <w:sz w:val="28"/>
          <w:szCs w:val="28"/>
        </w:rPr>
        <w:lastRenderedPageBreak/>
        <w:t xml:space="preserve">hoạt động bù trừ, thanh toán theo cơ chế CCP cho thị trường chứng khoán cơ sở, phù hợp với thông lệ quốc tế. </w:t>
      </w:r>
      <w:r w:rsidRPr="004E5B37">
        <w:rPr>
          <w:kern w:val="28"/>
          <w:sz w:val="28"/>
          <w:szCs w:val="28"/>
        </w:rPr>
        <w:t>Trường hợp thực hiện bù trừ, thanh toán giao dịch chứng khoán phái sinh, thành viên bù trừ là ngân hàng thương mại, chi nhánh ngân hàng nước ngoài chỉ được thực hiện bù trừ, thanh toán giao dịch cho chính thành viên bù trừ là ngân hàng thương mại, chi nhánh ngân hàng nước ngoài.</w:t>
      </w:r>
    </w:p>
    <w:p w:rsidR="00DB182D" w:rsidRPr="00DB182D" w:rsidRDefault="004E5B37" w:rsidP="00DB182D">
      <w:pPr>
        <w:tabs>
          <w:tab w:val="left" w:pos="990"/>
        </w:tabs>
        <w:spacing w:before="120" w:after="120"/>
        <w:ind w:firstLine="567"/>
        <w:jc w:val="both"/>
        <w:rPr>
          <w:strike/>
          <w:sz w:val="28"/>
          <w:szCs w:val="28"/>
        </w:rPr>
      </w:pPr>
      <w:r w:rsidRPr="004E5B37">
        <w:rPr>
          <w:sz w:val="28"/>
          <w:szCs w:val="28"/>
        </w:rPr>
        <w:t>-</w:t>
      </w:r>
      <w:r w:rsidRPr="004E5B37">
        <w:rPr>
          <w:kern w:val="28"/>
          <w:sz w:val="28"/>
          <w:szCs w:val="28"/>
        </w:rPr>
        <w:t xml:space="preserve"> Bổ sung cơ sở pháp lý đầy đủ để Tổng công ty Lưu ký và Bù trừ chứng khoán Việt Nam được thành lập công ty con </w:t>
      </w:r>
      <w:r w:rsidRPr="004E5B37">
        <w:rPr>
          <w:color w:val="000000"/>
          <w:sz w:val="28"/>
          <w:szCs w:val="28"/>
          <w:shd w:val="clear" w:color="auto" w:fill="FFFFFF"/>
        </w:rPr>
        <w:t xml:space="preserve">thực hiện chức năng CCP cho </w:t>
      </w:r>
      <w:r w:rsidRPr="004E5B37">
        <w:rPr>
          <w:sz w:val="28"/>
          <w:szCs w:val="28"/>
          <w:lang w:val="nl-NL"/>
        </w:rPr>
        <w:t>thị trường chứng khoán, đảm bảo kiểm soát rủi ro và tách bạch việc thực hiện chức năng CCP với việc thực hiện các nghiệp vụ khác của Tổng công ty Lưu ký và Bù trừ chứng khoán Việt Nam theo thông lệ quốc tế</w:t>
      </w:r>
      <w:r w:rsidRPr="004E5B37">
        <w:rPr>
          <w:color w:val="000000"/>
          <w:sz w:val="28"/>
          <w:szCs w:val="28"/>
          <w:shd w:val="clear" w:color="auto" w:fill="FFFFFF"/>
          <w:lang w:val="vi-VN"/>
        </w:rPr>
        <w:t xml:space="preserve">, tăng cường phân cấp, phân quyền, góp phần nâng cao hiệu quả hoạt động của TTCK. </w:t>
      </w:r>
    </w:p>
    <w:p w:rsidR="00DB182D" w:rsidRPr="00DB182D" w:rsidRDefault="004E5B37" w:rsidP="00DB182D">
      <w:pPr>
        <w:pStyle w:val="ListParagraph"/>
        <w:tabs>
          <w:tab w:val="left" w:pos="990"/>
        </w:tabs>
        <w:spacing w:before="120" w:after="120"/>
        <w:ind w:left="0" w:firstLine="567"/>
        <w:contextualSpacing w:val="0"/>
        <w:jc w:val="both"/>
        <w:rPr>
          <w:sz w:val="28"/>
        </w:rPr>
      </w:pPr>
      <w:r w:rsidRPr="004E5B37">
        <w:rPr>
          <w:sz w:val="28"/>
        </w:rPr>
        <w:t xml:space="preserve">(ii) Nới lỏng hạn chế đầu tư của Quỹ đại chúng, tạo điều kiện đa dạng hóa nhà đầu tư tham gia trên </w:t>
      </w:r>
      <w:r w:rsidRPr="004E5B37">
        <w:rPr>
          <w:sz w:val="28"/>
          <w:szCs w:val="28"/>
          <w:lang w:val="nl-NL"/>
        </w:rPr>
        <w:t>thị trường chứng khoán</w:t>
      </w:r>
      <w:r w:rsidRPr="004E5B37">
        <w:rPr>
          <w:sz w:val="28"/>
        </w:rPr>
        <w:t>.</w:t>
      </w:r>
    </w:p>
    <w:p w:rsidR="00DB182D" w:rsidRPr="00DB182D" w:rsidRDefault="004E5B37" w:rsidP="00DB182D">
      <w:pPr>
        <w:snapToGrid w:val="0"/>
        <w:spacing w:before="120" w:after="120"/>
        <w:ind w:firstLine="720"/>
        <w:jc w:val="both"/>
        <w:rPr>
          <w:rFonts w:eastAsia="Calibri"/>
          <w:b/>
          <w:bCs/>
          <w:i/>
          <w:sz w:val="28"/>
          <w:szCs w:val="28"/>
          <w:lang w:val="vi-VN"/>
        </w:rPr>
      </w:pPr>
      <w:r w:rsidRPr="004E5B37">
        <w:rPr>
          <w:b/>
          <w:i/>
          <w:kern w:val="28"/>
          <w:sz w:val="28"/>
          <w:szCs w:val="28"/>
        </w:rPr>
        <w:t>6.2.3.</w:t>
      </w:r>
      <w:r w:rsidRPr="004E5B37">
        <w:rPr>
          <w:rFonts w:eastAsia="Calibri"/>
          <w:b/>
          <w:bCs/>
          <w:i/>
          <w:sz w:val="28"/>
          <w:szCs w:val="28"/>
        </w:rPr>
        <w:t xml:space="preserve"> </w:t>
      </w:r>
      <w:r w:rsidRPr="004E5B37">
        <w:rPr>
          <w:b/>
          <w:bCs/>
          <w:i/>
          <w:sz w:val="28"/>
          <w:szCs w:val="28"/>
          <w:lang w:val="vi-VN"/>
        </w:rPr>
        <w:t>Giải pháp thực hiện chính sách đã lựa chọn và lý do lựa chọn</w:t>
      </w:r>
    </w:p>
    <w:p w:rsidR="00DB182D" w:rsidRPr="00DB182D" w:rsidRDefault="004E5B37" w:rsidP="00DB182D">
      <w:pPr>
        <w:spacing w:before="120" w:after="120"/>
        <w:ind w:firstLine="567"/>
        <w:jc w:val="both"/>
        <w:rPr>
          <w:sz w:val="28"/>
        </w:rPr>
      </w:pPr>
      <w:r w:rsidRPr="004E5B37">
        <w:rPr>
          <w:b/>
          <w:i/>
          <w:kern w:val="28"/>
          <w:sz w:val="28"/>
          <w:szCs w:val="28"/>
        </w:rPr>
        <w:t xml:space="preserve">- Giải pháp:  </w:t>
      </w:r>
      <w:r w:rsidRPr="004E5B37">
        <w:rPr>
          <w:sz w:val="28"/>
        </w:rPr>
        <w:t>Sửa đổi, bổ sung quy định của Luật Chứng khoán theo hướng:</w:t>
      </w:r>
    </w:p>
    <w:p w:rsidR="00DB182D" w:rsidRPr="00DB182D" w:rsidRDefault="004E5B37" w:rsidP="00DB182D">
      <w:pPr>
        <w:spacing w:before="120" w:after="120"/>
        <w:ind w:firstLine="562"/>
        <w:rPr>
          <w:sz w:val="28"/>
          <w:szCs w:val="28"/>
        </w:rPr>
      </w:pPr>
      <w:r w:rsidRPr="004E5B37">
        <w:rPr>
          <w:sz w:val="28"/>
          <w:szCs w:val="28"/>
        </w:rPr>
        <w:t>(i) Về tổ chức triển khai cơ chế CCP:</w:t>
      </w:r>
    </w:p>
    <w:p w:rsidR="00DB182D" w:rsidRPr="00DB182D" w:rsidRDefault="004E5B37" w:rsidP="00DB182D">
      <w:pPr>
        <w:spacing w:before="120" w:after="120"/>
        <w:ind w:firstLine="562"/>
        <w:rPr>
          <w:sz w:val="28"/>
          <w:szCs w:val="28"/>
        </w:rPr>
      </w:pPr>
      <w:r w:rsidRPr="004E5B37">
        <w:rPr>
          <w:sz w:val="28"/>
          <w:szCs w:val="28"/>
        </w:rPr>
        <w:t>Sửa đổi, bổ sung điểm a khoản 4 Điều 56, khoản 4 Điều 55, khoản 1 Điều 63 theo hướng hoàn thiện cơ sở pháp lý cho việc triển khai c</w:t>
      </w:r>
      <w:r w:rsidRPr="004E5B37">
        <w:rPr>
          <w:rFonts w:hint="eastAsia"/>
          <w:sz w:val="28"/>
          <w:szCs w:val="28"/>
        </w:rPr>
        <w:t>ơ</w:t>
      </w:r>
      <w:r w:rsidRPr="004E5B37">
        <w:rPr>
          <w:sz w:val="28"/>
          <w:szCs w:val="28"/>
        </w:rPr>
        <w:t xml:space="preserve"> chế CCP trên thị tr</w:t>
      </w:r>
      <w:r w:rsidRPr="004E5B37">
        <w:rPr>
          <w:rFonts w:hint="eastAsia"/>
          <w:sz w:val="28"/>
          <w:szCs w:val="28"/>
        </w:rPr>
        <w:t>ư</w:t>
      </w:r>
      <w:r w:rsidRPr="004E5B37">
        <w:rPr>
          <w:sz w:val="28"/>
          <w:szCs w:val="28"/>
        </w:rPr>
        <w:t>ờng chứng khoán Việt Nam như sau:</w:t>
      </w:r>
    </w:p>
    <w:p w:rsidR="00DB182D" w:rsidRPr="00DB182D" w:rsidRDefault="004E5B37" w:rsidP="00DB182D">
      <w:pPr>
        <w:tabs>
          <w:tab w:val="left" w:pos="990"/>
        </w:tabs>
        <w:spacing w:before="120" w:after="120" w:line="252" w:lineRule="auto"/>
        <w:ind w:firstLine="567"/>
        <w:jc w:val="both"/>
        <w:rPr>
          <w:rFonts w:eastAsia="Courier New"/>
          <w:color w:val="000000"/>
          <w:kern w:val="28"/>
          <w:sz w:val="28"/>
          <w:szCs w:val="28"/>
          <w:lang w:eastAsia="vi-VN"/>
        </w:rPr>
      </w:pPr>
      <w:r w:rsidRPr="004E5B37">
        <w:rPr>
          <w:sz w:val="28"/>
        </w:rPr>
        <w:t xml:space="preserve">+ Sửa đổi điểm a khoản 4 Điều 56: </w:t>
      </w:r>
      <w:bookmarkStart w:id="32" w:name="_Hlk174380006"/>
      <w:r w:rsidRPr="004E5B37">
        <w:rPr>
          <w:sz w:val="28"/>
        </w:rPr>
        <w:t>“</w:t>
      </w:r>
      <w:r w:rsidRPr="004E5B37">
        <w:rPr>
          <w:i/>
          <w:sz w:val="28"/>
        </w:rPr>
        <w:t xml:space="preserve">a) </w:t>
      </w:r>
      <w:bookmarkStart w:id="33" w:name="_Hlk174519826"/>
      <w:bookmarkEnd w:id="32"/>
      <w:r w:rsidRPr="004E5B37">
        <w:rPr>
          <w:i/>
          <w:sz w:val="28"/>
        </w:rPr>
        <w:t>Thành</w:t>
      </w:r>
      <w:r w:rsidRPr="004E5B37">
        <w:rPr>
          <w:rFonts w:eastAsia="Courier New"/>
          <w:i/>
          <w:color w:val="000000"/>
          <w:kern w:val="28"/>
          <w:sz w:val="28"/>
          <w:szCs w:val="28"/>
          <w:lang w:eastAsia="vi-VN"/>
        </w:rPr>
        <w:t xml:space="preserve"> viên bù trừ được thực hiện bù trừ, thanh toán giao dịch cho các chứng khoán giao dịch trên hệ thống giao dịch chứng khoán. Trường hợp thực hiện bù trừ, thanh toán giao dịch chứng khoán phái sinh, thành viên bù trừ là ngân hàng thương mại, chi nhánh ngân hàng nước ngoài chỉ được thực hiện bù trừ, thanh toán giao dịch cho chính thành viên bù trừ là ngân hàng thương mại, chi nhánh ngân hàng nước ngoài</w:t>
      </w:r>
      <w:r w:rsidRPr="004E5B37">
        <w:rPr>
          <w:rFonts w:eastAsia="Courier New"/>
          <w:color w:val="000000"/>
          <w:kern w:val="28"/>
          <w:sz w:val="28"/>
          <w:szCs w:val="28"/>
          <w:lang w:eastAsia="vi-VN"/>
        </w:rPr>
        <w:t>”.</w:t>
      </w:r>
    </w:p>
    <w:p w:rsidR="00DB182D" w:rsidRPr="00DB182D" w:rsidRDefault="004E5B37" w:rsidP="00DB182D">
      <w:pPr>
        <w:spacing w:before="120" w:after="120"/>
        <w:ind w:firstLine="720"/>
        <w:jc w:val="both"/>
        <w:rPr>
          <w:rFonts w:eastAsia="Courier New"/>
          <w:color w:val="000000"/>
          <w:kern w:val="28"/>
          <w:sz w:val="28"/>
          <w:szCs w:val="28"/>
          <w:lang w:eastAsia="vi-VN"/>
        </w:rPr>
      </w:pPr>
      <w:r w:rsidRPr="004E5B37">
        <w:rPr>
          <w:color w:val="000000"/>
          <w:sz w:val="28"/>
          <w:szCs w:val="28"/>
          <w:shd w:val="clear" w:color="auto" w:fill="FFFFFF"/>
          <w:lang w:val="vi-VN"/>
        </w:rPr>
        <w:t xml:space="preserve">+ </w:t>
      </w:r>
      <w:r w:rsidRPr="004E5B37">
        <w:rPr>
          <w:color w:val="000000"/>
          <w:sz w:val="28"/>
          <w:szCs w:val="28"/>
          <w:shd w:val="clear" w:color="auto" w:fill="FFFFFF"/>
        </w:rPr>
        <w:t>Sửa đổi khoản 1 Điều 63: “</w:t>
      </w:r>
      <w:r w:rsidRPr="004E5B37">
        <w:rPr>
          <w:i/>
          <w:color w:val="000000"/>
          <w:sz w:val="28"/>
          <w:szCs w:val="28"/>
          <w:shd w:val="clear" w:color="auto" w:fill="FFFFFF"/>
        </w:rPr>
        <w:t>1.</w:t>
      </w:r>
      <w:r w:rsidRPr="004E5B37">
        <w:rPr>
          <w:i/>
          <w:color w:val="000000"/>
          <w:sz w:val="28"/>
          <w:szCs w:val="28"/>
          <w:shd w:val="clear" w:color="auto" w:fill="FFFFFF"/>
          <w:lang w:val="vi-VN"/>
        </w:rPr>
        <w:t xml:space="preserve"> </w:t>
      </w:r>
      <w:r w:rsidRPr="004E5B37">
        <w:rPr>
          <w:i/>
          <w:color w:val="000000"/>
          <w:sz w:val="28"/>
          <w:szCs w:val="28"/>
          <w:shd w:val="clear" w:color="auto" w:fill="FFFFFF"/>
        </w:rPr>
        <w:t>Hoạt động bù trừ, xác định nghĩa vụ thanh toán tiền và chứng khoán được thực hiện thông qua Tổng công ty Lưu ký và Bù trừ chứng khoán Việt Nam hoặc công ty con của Tổng công ty Lưu ký và Bù trừ chứng khoán Việt Nam</w:t>
      </w:r>
      <w:r w:rsidRPr="004E5B37">
        <w:rPr>
          <w:color w:val="000000"/>
          <w:sz w:val="28"/>
          <w:szCs w:val="28"/>
          <w:shd w:val="clear" w:color="auto" w:fill="FFFFFF"/>
        </w:rPr>
        <w:t>”</w:t>
      </w:r>
      <w:r w:rsidRPr="004E5B37">
        <w:rPr>
          <w:i/>
          <w:color w:val="000000"/>
          <w:sz w:val="28"/>
          <w:szCs w:val="28"/>
          <w:shd w:val="clear" w:color="auto" w:fill="FFFFFF"/>
        </w:rPr>
        <w:t xml:space="preserve">. </w:t>
      </w:r>
      <w:r w:rsidRPr="004E5B37">
        <w:rPr>
          <w:color w:val="000000"/>
          <w:sz w:val="28"/>
          <w:szCs w:val="28"/>
          <w:shd w:val="clear" w:color="auto" w:fill="FFFFFF"/>
        </w:rPr>
        <w:t>Đồng thời, b</w:t>
      </w:r>
      <w:r w:rsidRPr="004E5B37">
        <w:rPr>
          <w:rFonts w:eastAsia="Courier New"/>
          <w:color w:val="000000"/>
          <w:kern w:val="28"/>
          <w:sz w:val="28"/>
          <w:szCs w:val="28"/>
          <w:lang w:eastAsia="vi-VN"/>
        </w:rPr>
        <w:t>ổ sung khoản 4 Điều 55: “</w:t>
      </w:r>
      <w:r w:rsidRPr="004E5B37">
        <w:rPr>
          <w:rFonts w:eastAsia="Courier New"/>
          <w:i/>
          <w:color w:val="000000"/>
          <w:kern w:val="28"/>
          <w:sz w:val="28"/>
          <w:szCs w:val="28"/>
          <w:lang w:eastAsia="vi-VN"/>
        </w:rPr>
        <w:t>4. Thủ tướng Chính phủ quyết định việc tổ chức, phân công thực hiện một số quyền, nghĩa vụ của Tổng công ty lưu ký và bù trừ chứng khoán Việt Nam theo quy định của Luật này cho công ty con của Tổng công ty lưu ký và bù trừ chứng khoán Việt Nam trên cơ sở đề nghị của Bộ trưởng Bộ Tài chính”.</w:t>
      </w:r>
    </w:p>
    <w:bookmarkEnd w:id="33"/>
    <w:p w:rsidR="00DB182D" w:rsidRPr="00DB182D" w:rsidRDefault="004E5B37" w:rsidP="00DB182D">
      <w:pPr>
        <w:pStyle w:val="ListParagraph"/>
        <w:tabs>
          <w:tab w:val="left" w:pos="990"/>
        </w:tabs>
        <w:spacing w:before="120" w:after="120" w:line="252" w:lineRule="auto"/>
        <w:ind w:left="0" w:firstLine="567"/>
        <w:contextualSpacing w:val="0"/>
        <w:jc w:val="both"/>
        <w:rPr>
          <w:sz w:val="28"/>
        </w:rPr>
      </w:pPr>
      <w:r w:rsidRPr="004E5B37">
        <w:rPr>
          <w:sz w:val="28"/>
        </w:rPr>
        <w:t xml:space="preserve"> (ii) Về hạn chế đầu tư của Quỹ đại chúng: </w:t>
      </w:r>
    </w:p>
    <w:p w:rsidR="00DB182D" w:rsidRPr="00DB182D" w:rsidRDefault="004E5B37" w:rsidP="00DB182D">
      <w:pPr>
        <w:pStyle w:val="ListParagraph"/>
        <w:tabs>
          <w:tab w:val="left" w:pos="990"/>
        </w:tabs>
        <w:spacing w:before="120" w:after="120" w:line="252" w:lineRule="auto"/>
        <w:ind w:left="0" w:firstLine="567"/>
        <w:contextualSpacing w:val="0"/>
        <w:jc w:val="both"/>
        <w:rPr>
          <w:sz w:val="28"/>
        </w:rPr>
      </w:pPr>
      <w:r w:rsidRPr="004E5B37">
        <w:rPr>
          <w:sz w:val="28"/>
        </w:rPr>
        <w:t xml:space="preserve">Điểm b, điểm đ khoản 1 Điều 110 (về hạn chế đối với quỹ đại chúng): mở rộng hạn chế đầu tư của quỹ </w:t>
      </w:r>
      <w:r w:rsidRPr="004E5B37">
        <w:rPr>
          <w:i/>
          <w:sz w:val="28"/>
        </w:rPr>
        <w:t>từ 10% lên 15% đối với đầu tư vào chứng khoán của 01 tổ chức phát hành; từ 30% lên 35% đối với đầu tư vào các công ty trong cùng một nhóm công ty có quan hệ sở hữu với nhau</w:t>
      </w:r>
      <w:r w:rsidRPr="004E5B37">
        <w:rPr>
          <w:sz w:val="28"/>
        </w:rPr>
        <w:t>.</w:t>
      </w:r>
    </w:p>
    <w:p w:rsidR="00DB182D" w:rsidRPr="00DB182D" w:rsidRDefault="004E5B37" w:rsidP="00DB182D">
      <w:pPr>
        <w:spacing w:before="120" w:after="120"/>
        <w:ind w:firstLine="567"/>
        <w:jc w:val="both"/>
        <w:rPr>
          <w:b/>
          <w:i/>
          <w:kern w:val="28"/>
          <w:sz w:val="28"/>
          <w:szCs w:val="28"/>
        </w:rPr>
      </w:pPr>
      <w:r w:rsidRPr="004E5B37">
        <w:rPr>
          <w:b/>
          <w:i/>
          <w:kern w:val="28"/>
          <w:sz w:val="28"/>
          <w:szCs w:val="28"/>
        </w:rPr>
        <w:t xml:space="preserve"> Lý do lựa chọn </w:t>
      </w:r>
    </w:p>
    <w:p w:rsidR="00DB182D" w:rsidRPr="00DB182D" w:rsidRDefault="004E5B37" w:rsidP="00DB182D">
      <w:pPr>
        <w:spacing w:before="120" w:after="120"/>
        <w:ind w:firstLine="567"/>
        <w:jc w:val="both"/>
        <w:rPr>
          <w:kern w:val="28"/>
          <w:sz w:val="28"/>
          <w:szCs w:val="28"/>
        </w:rPr>
      </w:pPr>
      <w:r w:rsidRPr="004E5B37">
        <w:rPr>
          <w:kern w:val="28"/>
          <w:sz w:val="28"/>
          <w:szCs w:val="28"/>
        </w:rPr>
        <w:lastRenderedPageBreak/>
        <w:t>Giải pháp này khắc phục được hạn chế, bất cập của thực tiễn, về cơ bản đạt được mục tiêu đề ra; có nhiều tác động tích cực, cụ thể như sau:</w:t>
      </w:r>
    </w:p>
    <w:p w:rsidR="00DB182D" w:rsidRPr="00DB182D" w:rsidRDefault="004E5B37" w:rsidP="00DB182D">
      <w:pPr>
        <w:spacing w:before="120" w:after="120"/>
        <w:ind w:firstLine="624"/>
        <w:jc w:val="both"/>
        <w:rPr>
          <w:sz w:val="28"/>
        </w:rPr>
      </w:pPr>
      <w:r w:rsidRPr="004E5B37">
        <w:rPr>
          <w:sz w:val="28"/>
        </w:rPr>
        <w:t xml:space="preserve">+ Tác động đối với hệ thống pháp luật: Giải pháp chính sách không ảnh hưởng tới quyền và nghĩa vụ của công dân theo Hiến pháp; thống nhất với Luật Doanh nghiệp, Luật Quản lý và sử dụng vốn nhà nước đầu tư vào sản xuất, kinh doanh tại doanh nghiệp và các văn bản quy phạm pháp luật khác có liên quan; thống nhất cách hiểu giữa lĩnh vực ngân hàng và lĩnh vực chứng khoán và thống nhất giữa Luật Chứng khoán với quy định tại các Nghị định quy định chi tiết Luật Chứng khoán (Nghị định 155/2020/NĐ-CP và Nghị định 158/2020/NĐ-CP). </w:t>
      </w:r>
    </w:p>
    <w:p w:rsidR="00DB182D" w:rsidRPr="00DB182D" w:rsidRDefault="004E5B37" w:rsidP="00DB182D">
      <w:pPr>
        <w:spacing w:before="120" w:after="120"/>
        <w:ind w:firstLine="624"/>
        <w:jc w:val="both"/>
        <w:rPr>
          <w:sz w:val="28"/>
        </w:rPr>
      </w:pPr>
      <w:r w:rsidRPr="004E5B37">
        <w:rPr>
          <w:sz w:val="28"/>
        </w:rPr>
        <w:t>+ Tác động đến kinh tế, xã hội: Giải pháp đưa ra xử lý các vướng mắc có tính chất cấp bách từ thực tiễn liên quan đến hoạt động bù trừ, thanh toán giao dịch chứng khoán của thành viên bù trừ và Tổng công ty Lưu ký và Bù trừ chứng khoán Việt Nam trên</w:t>
      </w:r>
      <w:r w:rsidRPr="004E5B37">
        <w:rPr>
          <w:sz w:val="28"/>
          <w:lang w:val="vi-VN"/>
        </w:rPr>
        <w:t xml:space="preserve"> </w:t>
      </w:r>
      <w:r w:rsidRPr="004E5B37">
        <w:rPr>
          <w:sz w:val="28"/>
          <w:szCs w:val="28"/>
          <w:lang w:val="nl-NL"/>
        </w:rPr>
        <w:t>thị trường chứng khoán</w:t>
      </w:r>
      <w:r w:rsidRPr="004E5B37">
        <w:rPr>
          <w:sz w:val="28"/>
        </w:rPr>
        <w:t xml:space="preserve"> cơ sở và </w:t>
      </w:r>
      <w:r w:rsidRPr="004E5B37">
        <w:rPr>
          <w:sz w:val="28"/>
          <w:szCs w:val="28"/>
          <w:lang w:val="nl-NL"/>
        </w:rPr>
        <w:t>thị trường chứng khoán</w:t>
      </w:r>
      <w:r w:rsidRPr="004E5B37">
        <w:rPr>
          <w:sz w:val="28"/>
        </w:rPr>
        <w:t xml:space="preserve"> phái sinh; đa dạng hóa cơ cấu nhà đầu tư trên TTCK, giải quyết điểm nghẽn thu hút nhà đầu tư tổ chức tham gia </w:t>
      </w:r>
      <w:r w:rsidRPr="004E5B37">
        <w:rPr>
          <w:sz w:val="28"/>
          <w:szCs w:val="28"/>
          <w:lang w:val="nl-NL"/>
        </w:rPr>
        <w:t>thị trường chứng khoán</w:t>
      </w:r>
      <w:r w:rsidRPr="004E5B37">
        <w:rPr>
          <w:sz w:val="28"/>
        </w:rPr>
        <w:t xml:space="preserve"> Việt Nam</w:t>
      </w:r>
    </w:p>
    <w:p w:rsidR="00DB182D" w:rsidRPr="009770DD" w:rsidRDefault="004E5B37" w:rsidP="00DB182D">
      <w:pPr>
        <w:spacing w:before="120" w:after="120"/>
        <w:ind w:firstLine="567"/>
        <w:jc w:val="both"/>
      </w:pPr>
      <w:r w:rsidRPr="004E5B37">
        <w:rPr>
          <w:sz w:val="28"/>
        </w:rPr>
        <w:t xml:space="preserve">+ Đối với các doanh nghiệp: Giải pháp đưa ra sẽ góp phần mở rộng hoạt động cung cấp dịch vụ bù trừ, thanh toán giao dịch chứng khoán (trên cả </w:t>
      </w:r>
      <w:r w:rsidRPr="004E5B37">
        <w:rPr>
          <w:sz w:val="28"/>
          <w:szCs w:val="28"/>
          <w:lang w:val="nl-NL"/>
        </w:rPr>
        <w:t>thị trường chứng khoán</w:t>
      </w:r>
      <w:r w:rsidRPr="004E5B37">
        <w:rPr>
          <w:sz w:val="28"/>
        </w:rPr>
        <w:t xml:space="preserve"> cơ sở và </w:t>
      </w:r>
      <w:r w:rsidRPr="004E5B37">
        <w:rPr>
          <w:sz w:val="28"/>
          <w:szCs w:val="28"/>
          <w:lang w:val="nl-NL"/>
        </w:rPr>
        <w:t>thị trường chứng khoán</w:t>
      </w:r>
      <w:r w:rsidRPr="004E5B37">
        <w:rPr>
          <w:sz w:val="28"/>
        </w:rPr>
        <w:t xml:space="preserve"> phái sinh) của các thành viên bù trừ (thành viên của Tổng công ty lưu ký và bù trừ chứng khoán Việt Nam) và Tổng công ty Lưu ký và Bù trừ chứng khoán Việt Nam trên thị trường chứng khoán; đồng thời mở rộng hoạt động đầu tư cho các quỹ đầu tư chứng khoán đại chúng trên </w:t>
      </w:r>
      <w:r w:rsidRPr="004E5B37">
        <w:rPr>
          <w:sz w:val="28"/>
          <w:szCs w:val="28"/>
          <w:lang w:val="nl-NL"/>
        </w:rPr>
        <w:t>thị trường chứng khoán</w:t>
      </w:r>
      <w:r w:rsidRPr="004E5B37">
        <w:rPr>
          <w:sz w:val="28"/>
        </w:rPr>
        <w:t>.</w:t>
      </w:r>
    </w:p>
    <w:p w:rsidR="002161E4" w:rsidRDefault="002F1260">
      <w:pPr>
        <w:spacing w:before="120" w:after="120"/>
        <w:ind w:firstLine="720"/>
        <w:jc w:val="both"/>
        <w:rPr>
          <w:rFonts w:eastAsia="Calibri"/>
          <w:b/>
          <w:bCs/>
          <w:sz w:val="28"/>
          <w:szCs w:val="28"/>
          <w:lang w:val="nb-NO"/>
        </w:rPr>
      </w:pPr>
      <w:r>
        <w:rPr>
          <w:rFonts w:eastAsia="Calibri"/>
          <w:b/>
          <w:bCs/>
          <w:sz w:val="28"/>
          <w:szCs w:val="28"/>
          <w:lang w:val="nb-NO"/>
        </w:rPr>
        <w:t>2</w:t>
      </w:r>
      <w:r w:rsidRPr="0021642A">
        <w:rPr>
          <w:rFonts w:eastAsia="Calibri"/>
          <w:b/>
          <w:bCs/>
          <w:sz w:val="28"/>
          <w:szCs w:val="28"/>
          <w:lang w:val="nb-NO"/>
        </w:rPr>
        <w:t>. Luật Kế toán</w:t>
      </w:r>
    </w:p>
    <w:p w:rsidR="006B5EFF" w:rsidRPr="00575E00" w:rsidRDefault="00831822" w:rsidP="006B5EFF">
      <w:pPr>
        <w:spacing w:before="120" w:after="120"/>
        <w:ind w:firstLine="720"/>
        <w:jc w:val="both"/>
        <w:rPr>
          <w:rFonts w:eastAsiaTheme="minorHAnsi"/>
          <w:b/>
          <w:color w:val="000000" w:themeColor="text1"/>
          <w:sz w:val="28"/>
          <w:szCs w:val="28"/>
          <w:lang w:val="nl-NL"/>
        </w:rPr>
      </w:pPr>
      <w:r>
        <w:rPr>
          <w:rFonts w:eastAsiaTheme="minorHAnsi"/>
          <w:b/>
          <w:bCs/>
          <w:color w:val="000000" w:themeColor="text1"/>
          <w:sz w:val="28"/>
          <w:szCs w:val="28"/>
          <w:lang w:val="en-SG"/>
        </w:rPr>
        <w:t>2</w:t>
      </w:r>
      <w:r w:rsidR="006B5EFF" w:rsidRPr="00575E00">
        <w:rPr>
          <w:rFonts w:eastAsiaTheme="minorHAnsi"/>
          <w:b/>
          <w:bCs/>
          <w:color w:val="000000" w:themeColor="text1"/>
          <w:sz w:val="28"/>
          <w:szCs w:val="28"/>
          <w:lang w:val="en-SG"/>
        </w:rPr>
        <w:t>.1</w:t>
      </w:r>
      <w:r w:rsidR="006B5EFF" w:rsidRPr="00575E00">
        <w:rPr>
          <w:rFonts w:eastAsiaTheme="minorHAnsi"/>
          <w:b/>
          <w:bCs/>
          <w:color w:val="000000" w:themeColor="text1"/>
          <w:sz w:val="28"/>
          <w:szCs w:val="28"/>
        </w:rPr>
        <w:t>. Chính sách 1: T</w:t>
      </w:r>
      <w:r w:rsidR="006B5EFF" w:rsidRPr="00575E00">
        <w:rPr>
          <w:rFonts w:eastAsiaTheme="minorHAnsi"/>
          <w:b/>
          <w:color w:val="000000" w:themeColor="text1"/>
          <w:sz w:val="28"/>
          <w:szCs w:val="28"/>
          <w:lang w:val="nl-NL"/>
        </w:rPr>
        <w:t>háo gỡ khó khăn, góp phần thúc đẩy hoạt động sản xuất kinh doanh của doanh nghiệp</w:t>
      </w:r>
    </w:p>
    <w:p w:rsidR="006B5EFF" w:rsidRPr="00575E00" w:rsidRDefault="00831822" w:rsidP="006B5EFF">
      <w:pPr>
        <w:shd w:val="clear" w:color="auto" w:fill="FFFFFF"/>
        <w:spacing w:before="120" w:after="120"/>
        <w:ind w:firstLine="720"/>
        <w:jc w:val="both"/>
        <w:rPr>
          <w:b/>
          <w:i/>
          <w:color w:val="000000" w:themeColor="text1"/>
          <w:sz w:val="28"/>
          <w:szCs w:val="28"/>
          <w:lang w:val="en-SG"/>
        </w:rPr>
      </w:pPr>
      <w:r>
        <w:rPr>
          <w:b/>
          <w:i/>
          <w:color w:val="000000" w:themeColor="text1"/>
          <w:sz w:val="28"/>
          <w:szCs w:val="28"/>
          <w:lang w:val="en-SG"/>
        </w:rPr>
        <w:t>2</w:t>
      </w:r>
      <w:r w:rsidR="006B5EFF" w:rsidRPr="00575E00">
        <w:rPr>
          <w:b/>
          <w:i/>
          <w:color w:val="000000" w:themeColor="text1"/>
          <w:sz w:val="28"/>
          <w:szCs w:val="28"/>
          <w:lang w:val="en-SG"/>
        </w:rPr>
        <w:t xml:space="preserve">.1.1. Mục tiêu chính sách: </w:t>
      </w:r>
    </w:p>
    <w:p w:rsidR="006B5EFF" w:rsidRPr="00575E00" w:rsidRDefault="006B5EFF" w:rsidP="006B5EFF">
      <w:pPr>
        <w:spacing w:before="120" w:after="120"/>
        <w:ind w:firstLine="720"/>
        <w:jc w:val="both"/>
        <w:rPr>
          <w:rFonts w:eastAsiaTheme="minorHAnsi"/>
          <w:color w:val="000000" w:themeColor="text1"/>
          <w:sz w:val="28"/>
          <w:szCs w:val="28"/>
          <w:lang w:val="nl-NL"/>
        </w:rPr>
      </w:pPr>
      <w:r w:rsidRPr="00575E00">
        <w:rPr>
          <w:rFonts w:eastAsiaTheme="minorHAnsi"/>
          <w:color w:val="000000" w:themeColor="text1"/>
          <w:sz w:val="28"/>
          <w:szCs w:val="28"/>
          <w:lang w:val="nl-NL"/>
        </w:rPr>
        <w:t xml:space="preserve">- Thúc đẩy vốn đầu tư nước ngoài, góp phần tạo điều kiện nâng hạng thị trường chứng khoán, đạt mục tiêu Việt Nam được công nhận là nền kinh tế thị trường; </w:t>
      </w:r>
    </w:p>
    <w:p w:rsidR="006B5EFF" w:rsidRPr="00575E00" w:rsidRDefault="006B5EFF" w:rsidP="006B5EFF">
      <w:pPr>
        <w:spacing w:before="120" w:after="120"/>
        <w:ind w:firstLine="720"/>
        <w:jc w:val="both"/>
        <w:rPr>
          <w:rFonts w:eastAsiaTheme="minorHAnsi"/>
          <w:color w:val="000000" w:themeColor="text1"/>
          <w:sz w:val="28"/>
          <w:szCs w:val="28"/>
          <w:lang w:val="nl-NL"/>
        </w:rPr>
      </w:pPr>
      <w:r w:rsidRPr="00575E00">
        <w:rPr>
          <w:rFonts w:eastAsiaTheme="minorHAnsi"/>
          <w:color w:val="000000" w:themeColor="text1"/>
          <w:sz w:val="28"/>
          <w:szCs w:val="28"/>
          <w:lang w:val="nl-NL"/>
        </w:rPr>
        <w:t xml:space="preserve">- Ổn định kinh tế vĩ mô, kiểm soát lạm phát, thúc đẩy tăng trưởng </w:t>
      </w:r>
      <w:r w:rsidRPr="00575E00">
        <w:rPr>
          <w:rFonts w:eastAsiaTheme="minorHAnsi"/>
          <w:color w:val="000000" w:themeColor="text1"/>
          <w:sz w:val="28"/>
          <w:szCs w:val="28"/>
        </w:rPr>
        <w:t>và triển khai Nghị quyết của Quốc hội về chống xói mòn thuế toàn cầu;</w:t>
      </w:r>
    </w:p>
    <w:p w:rsidR="006B5EFF" w:rsidRPr="00575E00" w:rsidRDefault="006B5EFF" w:rsidP="006B5EFF">
      <w:pPr>
        <w:widowControl w:val="0"/>
        <w:tabs>
          <w:tab w:val="left" w:pos="0"/>
        </w:tabs>
        <w:autoSpaceDE w:val="0"/>
        <w:autoSpaceDN w:val="0"/>
        <w:adjustRightInd w:val="0"/>
        <w:spacing w:before="120" w:after="120"/>
        <w:ind w:firstLine="567"/>
        <w:jc w:val="both"/>
        <w:rPr>
          <w:rFonts w:eastAsiaTheme="minorHAnsi"/>
          <w:color w:val="000000" w:themeColor="text1"/>
          <w:sz w:val="28"/>
          <w:szCs w:val="28"/>
        </w:rPr>
      </w:pPr>
      <w:r w:rsidRPr="00575E00">
        <w:rPr>
          <w:rFonts w:eastAsiaTheme="minorHAnsi"/>
          <w:color w:val="000000" w:themeColor="text1"/>
          <w:sz w:val="28"/>
          <w:szCs w:val="28"/>
          <w:lang w:val="de-DE"/>
        </w:rPr>
        <w:tab/>
        <w:t xml:space="preserve">- Hỗ trợ sự phát triển của các doanh nghiệp vừa, nhỏ, siêu nhỏ; </w:t>
      </w:r>
      <w:r w:rsidRPr="00575E00">
        <w:rPr>
          <w:rFonts w:eastAsiaTheme="minorHAnsi"/>
          <w:color w:val="000000" w:themeColor="text1"/>
          <w:sz w:val="28"/>
          <w:szCs w:val="28"/>
        </w:rPr>
        <w:t>Giảm bớt thời gian, chi phí cho công tác kế toán của đơn vị; Nâng cao tính minh bạch và tuân thủ báo cáo tài chính của các đơn vị có quy mô lớn; phòng chống rửa tiền.</w:t>
      </w:r>
    </w:p>
    <w:p w:rsidR="006B5EFF" w:rsidRPr="00575E00" w:rsidRDefault="00831822" w:rsidP="006B5EFF">
      <w:pPr>
        <w:shd w:val="clear" w:color="auto" w:fill="FFFFFF"/>
        <w:spacing w:before="120" w:after="120"/>
        <w:ind w:firstLine="720"/>
        <w:rPr>
          <w:b/>
          <w:i/>
          <w:color w:val="000000" w:themeColor="text1"/>
          <w:sz w:val="28"/>
          <w:szCs w:val="28"/>
          <w:lang w:val="en-SG"/>
        </w:rPr>
      </w:pPr>
      <w:r>
        <w:rPr>
          <w:b/>
          <w:i/>
          <w:color w:val="000000" w:themeColor="text1"/>
          <w:sz w:val="28"/>
          <w:szCs w:val="28"/>
          <w:lang w:val="en-SG"/>
        </w:rPr>
        <w:t>2</w:t>
      </w:r>
      <w:r w:rsidR="006B5EFF" w:rsidRPr="00575E00">
        <w:rPr>
          <w:b/>
          <w:i/>
          <w:color w:val="000000" w:themeColor="text1"/>
          <w:sz w:val="28"/>
          <w:szCs w:val="28"/>
          <w:lang w:val="en-SG"/>
        </w:rPr>
        <w:t>.1.2. Nội dung chính sách</w:t>
      </w:r>
    </w:p>
    <w:p w:rsidR="006B5EFF" w:rsidRPr="00575E00" w:rsidRDefault="006B5EFF" w:rsidP="006B5EFF">
      <w:pPr>
        <w:shd w:val="clear" w:color="auto" w:fill="FFFFFF"/>
        <w:spacing w:before="120" w:after="120"/>
        <w:ind w:firstLine="720"/>
        <w:jc w:val="both"/>
        <w:rPr>
          <w:rFonts w:eastAsiaTheme="minorHAnsi"/>
          <w:color w:val="000000" w:themeColor="text1"/>
          <w:sz w:val="28"/>
          <w:szCs w:val="28"/>
          <w:lang w:val="de-DE"/>
        </w:rPr>
      </w:pPr>
      <w:r w:rsidRPr="00575E00">
        <w:rPr>
          <w:rFonts w:eastAsiaTheme="minorHAnsi"/>
          <w:color w:val="000000" w:themeColor="text1"/>
          <w:sz w:val="28"/>
          <w:szCs w:val="28"/>
          <w:lang w:val="de-DE"/>
        </w:rPr>
        <w:t>-  Áp dụng Chuẩn mực quốc tế về kế toán (IFRS) và xây dựng khuôn khổ pháp lý cho việc áp dụng IFRS tại Việt Nam</w:t>
      </w:r>
    </w:p>
    <w:p w:rsidR="006B5EFF" w:rsidRPr="00575E00" w:rsidRDefault="006B5EFF" w:rsidP="006B5EFF">
      <w:pPr>
        <w:widowControl w:val="0"/>
        <w:tabs>
          <w:tab w:val="left" w:pos="0"/>
        </w:tabs>
        <w:autoSpaceDE w:val="0"/>
        <w:autoSpaceDN w:val="0"/>
        <w:adjustRightInd w:val="0"/>
        <w:spacing w:before="120" w:after="120"/>
        <w:ind w:firstLine="567"/>
        <w:jc w:val="both"/>
        <w:rPr>
          <w:rFonts w:eastAsiaTheme="minorHAnsi"/>
          <w:color w:val="000000" w:themeColor="text1"/>
          <w:sz w:val="28"/>
          <w:szCs w:val="28"/>
          <w:lang w:val="de-DE"/>
        </w:rPr>
      </w:pPr>
      <w:r w:rsidRPr="00575E00">
        <w:rPr>
          <w:rFonts w:eastAsiaTheme="minorHAnsi"/>
          <w:color w:val="000000" w:themeColor="text1"/>
          <w:sz w:val="28"/>
          <w:szCs w:val="28"/>
          <w:lang w:val="nl-NL"/>
        </w:rPr>
        <w:t xml:space="preserve">- </w:t>
      </w:r>
      <w:r w:rsidRPr="00575E00">
        <w:rPr>
          <w:rFonts w:eastAsiaTheme="minorHAnsi"/>
          <w:color w:val="000000" w:themeColor="text1"/>
          <w:sz w:val="28"/>
          <w:szCs w:val="28"/>
          <w:lang w:val="de-DE"/>
        </w:rPr>
        <w:t xml:space="preserve"> Sửa đổi, bổ sung các quy định về hỗ trợ sự phát triển của các doanh </w:t>
      </w:r>
      <w:r w:rsidRPr="00575E00">
        <w:rPr>
          <w:rFonts w:eastAsiaTheme="minorHAnsi"/>
          <w:color w:val="000000" w:themeColor="text1"/>
          <w:sz w:val="28"/>
          <w:szCs w:val="28"/>
          <w:lang w:val="de-DE"/>
        </w:rPr>
        <w:lastRenderedPageBreak/>
        <w:t>nghiệp vừa, nhỏ bằng cách</w:t>
      </w:r>
      <w:r w:rsidRPr="00575E00">
        <w:rPr>
          <w:rFonts w:eastAsiaTheme="minorHAnsi"/>
          <w:b/>
          <w:color w:val="000000" w:themeColor="text1"/>
          <w:sz w:val="28"/>
          <w:szCs w:val="28"/>
          <w:lang w:val="de-DE"/>
        </w:rPr>
        <w:t xml:space="preserve"> c</w:t>
      </w:r>
      <w:r w:rsidRPr="00575E00">
        <w:rPr>
          <w:rFonts w:eastAsiaTheme="minorHAnsi"/>
          <w:color w:val="000000" w:themeColor="text1"/>
          <w:sz w:val="28"/>
          <w:szCs w:val="28"/>
          <w:lang w:val="de-DE"/>
        </w:rPr>
        <w:t>ho phép dụng chế độ kế toán đơn giản, hướng tới mục đích quản lý thuế là chính để phù hợp với năng lực, t</w:t>
      </w:r>
      <w:r w:rsidRPr="00575E00">
        <w:rPr>
          <w:rFonts w:eastAsiaTheme="minorHAnsi"/>
          <w:color w:val="000000" w:themeColor="text1"/>
          <w:sz w:val="28"/>
          <w:szCs w:val="28"/>
          <w:lang w:val="nl-NL"/>
        </w:rPr>
        <w:t xml:space="preserve">iết giảm chi phí và thời gian cho công tác kế toán tại đơn vị, nâng cao hiệu quả hoạt động của đơn vị; </w:t>
      </w:r>
      <w:r w:rsidRPr="00575E00">
        <w:rPr>
          <w:rFonts w:eastAsiaTheme="minorHAnsi"/>
          <w:color w:val="000000" w:themeColor="text1"/>
          <w:sz w:val="28"/>
          <w:szCs w:val="28"/>
          <w:lang w:val="de-DE"/>
        </w:rPr>
        <w:tab/>
        <w:t>- Sửa đổi, bổ sung các quy định nâng cao tính minh bạch của các thông tin trên báo cáo tài chính và tính tuân thủ quy định của pháp luật về kế toán tại các đơn vị có lợi ích công chúng, các đơn vị có quy mô lớn và doanh nghiệp Nhà nước;</w:t>
      </w:r>
    </w:p>
    <w:p w:rsidR="006B5EFF" w:rsidRPr="00575E00" w:rsidRDefault="006B5EFF" w:rsidP="006B5EFF">
      <w:pPr>
        <w:widowControl w:val="0"/>
        <w:tabs>
          <w:tab w:val="left" w:pos="0"/>
        </w:tabs>
        <w:autoSpaceDE w:val="0"/>
        <w:autoSpaceDN w:val="0"/>
        <w:adjustRightInd w:val="0"/>
        <w:spacing w:before="120" w:after="120"/>
        <w:ind w:firstLine="567"/>
        <w:jc w:val="both"/>
        <w:rPr>
          <w:rFonts w:eastAsiaTheme="minorHAnsi"/>
          <w:color w:val="000000" w:themeColor="text1"/>
          <w:sz w:val="28"/>
          <w:szCs w:val="28"/>
          <w:lang w:val="de-DE"/>
        </w:rPr>
      </w:pPr>
      <w:r w:rsidRPr="00575E00">
        <w:rPr>
          <w:rFonts w:eastAsiaTheme="minorHAnsi"/>
          <w:color w:val="000000" w:themeColor="text1"/>
          <w:sz w:val="28"/>
          <w:szCs w:val="28"/>
          <w:lang w:val="de-DE"/>
        </w:rPr>
        <w:tab/>
        <w:t xml:space="preserve">- Đồng bộ với pháp luật về phòng chống rửa tiền đang được hoàn thiện để đáp ứng yêu cầu nâng cao tính minh bạch trong nền kinh tế; </w:t>
      </w:r>
    </w:p>
    <w:p w:rsidR="006B5EFF" w:rsidRPr="00575E00" w:rsidRDefault="006B5EFF" w:rsidP="006B5EFF">
      <w:pPr>
        <w:widowControl w:val="0"/>
        <w:tabs>
          <w:tab w:val="left" w:pos="0"/>
        </w:tabs>
        <w:autoSpaceDE w:val="0"/>
        <w:autoSpaceDN w:val="0"/>
        <w:adjustRightInd w:val="0"/>
        <w:spacing w:before="120" w:after="120"/>
        <w:ind w:firstLine="567"/>
        <w:jc w:val="both"/>
        <w:rPr>
          <w:rFonts w:eastAsiaTheme="minorHAnsi"/>
          <w:color w:val="000000" w:themeColor="text1"/>
          <w:sz w:val="28"/>
          <w:szCs w:val="28"/>
          <w:lang w:val="de-DE"/>
        </w:rPr>
      </w:pPr>
      <w:r w:rsidRPr="00575E00">
        <w:rPr>
          <w:rFonts w:eastAsiaTheme="minorHAnsi"/>
          <w:color w:val="000000" w:themeColor="text1"/>
          <w:sz w:val="28"/>
          <w:szCs w:val="28"/>
          <w:lang w:val="de-DE"/>
        </w:rPr>
        <w:tab/>
        <w:t>- Sửa đổi bổ sung các quy định đơn vị công khi nộp báo cáo tài chính hợp nhất để đảm báo tính khả thi trong việc thi hành Luật.</w:t>
      </w:r>
    </w:p>
    <w:p w:rsidR="006B5EFF" w:rsidRPr="00575E00" w:rsidRDefault="00831822" w:rsidP="006B5EFF">
      <w:pPr>
        <w:spacing w:before="120" w:after="120"/>
        <w:ind w:firstLine="720"/>
        <w:jc w:val="both"/>
        <w:rPr>
          <w:rFonts w:eastAsiaTheme="minorHAnsi"/>
          <w:b/>
          <w:i/>
          <w:color w:val="000000" w:themeColor="text1"/>
          <w:sz w:val="28"/>
          <w:szCs w:val="28"/>
          <w:lang w:val="nl-NL"/>
        </w:rPr>
      </w:pPr>
      <w:r>
        <w:rPr>
          <w:rFonts w:eastAsiaTheme="minorHAnsi"/>
          <w:b/>
          <w:i/>
          <w:color w:val="000000" w:themeColor="text1"/>
          <w:sz w:val="28"/>
          <w:szCs w:val="28"/>
          <w:lang w:val="nl-NL"/>
        </w:rPr>
        <w:t>2</w:t>
      </w:r>
      <w:r w:rsidR="006B5EFF" w:rsidRPr="00575E00">
        <w:rPr>
          <w:rFonts w:eastAsiaTheme="minorHAnsi"/>
          <w:b/>
          <w:i/>
          <w:color w:val="000000" w:themeColor="text1"/>
          <w:sz w:val="28"/>
          <w:szCs w:val="28"/>
          <w:lang w:val="nl-NL"/>
        </w:rPr>
        <w:t>.1.3. Giải pháp thực hiện chính sách được lựa chọn và lý do lựa chọn</w:t>
      </w:r>
    </w:p>
    <w:p w:rsidR="006B5EFF" w:rsidRPr="00575E00" w:rsidRDefault="006B5EFF" w:rsidP="006B5EFF">
      <w:pPr>
        <w:spacing w:before="120" w:after="120"/>
        <w:ind w:firstLine="720"/>
        <w:jc w:val="both"/>
        <w:rPr>
          <w:rFonts w:eastAsiaTheme="minorHAnsi"/>
          <w:color w:val="000000" w:themeColor="text1"/>
          <w:sz w:val="28"/>
          <w:szCs w:val="28"/>
          <w:lang w:val="nl-NL"/>
        </w:rPr>
      </w:pPr>
      <w:r w:rsidRPr="00575E00">
        <w:rPr>
          <w:rFonts w:eastAsiaTheme="minorHAnsi"/>
          <w:b/>
          <w:i/>
          <w:color w:val="000000" w:themeColor="text1"/>
          <w:sz w:val="28"/>
          <w:szCs w:val="28"/>
          <w:lang w:val="nl-NL"/>
        </w:rPr>
        <w:t xml:space="preserve">- Giải pháp 1: </w:t>
      </w:r>
      <w:r w:rsidRPr="00575E00">
        <w:rPr>
          <w:rFonts w:eastAsiaTheme="minorHAnsi"/>
          <w:color w:val="000000" w:themeColor="text1"/>
          <w:sz w:val="28"/>
          <w:szCs w:val="28"/>
          <w:lang w:val="nl-NL"/>
        </w:rPr>
        <w:t xml:space="preserve"> Sửa đổi, bổ sung khoản 19 Điều 3 theo hướng làm rõ khái niệm Chuẩn mực về kế toán gồm Chuẩn mực quốc tế và Chuẩn mực Việt Nam;  </w:t>
      </w:r>
    </w:p>
    <w:p w:rsidR="006B5EFF" w:rsidRPr="00575E00" w:rsidRDefault="006B5EFF" w:rsidP="006B5EFF">
      <w:pPr>
        <w:spacing w:before="120" w:after="120"/>
        <w:ind w:firstLine="720"/>
        <w:jc w:val="both"/>
        <w:rPr>
          <w:b/>
          <w:i/>
          <w:color w:val="000000" w:themeColor="text1"/>
          <w:sz w:val="28"/>
          <w:szCs w:val="28"/>
          <w:lang w:val="en-SG"/>
        </w:rPr>
      </w:pPr>
      <w:r w:rsidRPr="00575E00">
        <w:rPr>
          <w:b/>
          <w:i/>
          <w:color w:val="000000" w:themeColor="text1"/>
          <w:sz w:val="28"/>
          <w:szCs w:val="28"/>
          <w:lang w:val="en-SG"/>
        </w:rPr>
        <w:t>Lý do lựa chọn chính sách</w:t>
      </w:r>
    </w:p>
    <w:p w:rsidR="006B5EFF" w:rsidRPr="00575E00" w:rsidRDefault="006B5EFF" w:rsidP="006B5EFF">
      <w:pPr>
        <w:spacing w:before="120" w:after="120"/>
        <w:ind w:firstLine="720"/>
        <w:jc w:val="both"/>
        <w:rPr>
          <w:rFonts w:eastAsiaTheme="minorHAnsi"/>
          <w:color w:val="000000" w:themeColor="text1"/>
          <w:sz w:val="28"/>
          <w:szCs w:val="28"/>
          <w:shd w:val="clear" w:color="auto" w:fill="FFFFFF"/>
        </w:rPr>
      </w:pPr>
      <w:r w:rsidRPr="00575E00">
        <w:rPr>
          <w:rFonts w:eastAsiaTheme="minorHAnsi"/>
          <w:color w:val="000000" w:themeColor="text1"/>
          <w:sz w:val="28"/>
          <w:szCs w:val="28"/>
          <w:shd w:val="clear" w:color="auto" w:fill="FFFFFF"/>
        </w:rPr>
        <w:t>Để thực hiện áp dụng IFRS tại Việt Nam, đề nghị giao Bộ Tài chính quy định cụ thể về đối tượng, phạm vi, lộ trình, thể thức và phương pháp áp dụng chuẩn mực quốc tế về kế toán.</w:t>
      </w:r>
    </w:p>
    <w:p w:rsidR="006B5EFF" w:rsidRPr="00575E00" w:rsidRDefault="006B5EFF" w:rsidP="006B5EFF">
      <w:pPr>
        <w:spacing w:before="120" w:after="120"/>
        <w:ind w:firstLine="720"/>
        <w:jc w:val="both"/>
        <w:rPr>
          <w:rFonts w:eastAsiaTheme="minorHAnsi"/>
          <w:color w:val="000000" w:themeColor="text1"/>
          <w:sz w:val="28"/>
          <w:szCs w:val="28"/>
          <w:lang w:val="nl-NL"/>
        </w:rPr>
      </w:pPr>
      <w:r w:rsidRPr="00575E00">
        <w:rPr>
          <w:rFonts w:eastAsiaTheme="minorHAnsi"/>
          <w:color w:val="000000" w:themeColor="text1"/>
          <w:sz w:val="28"/>
          <w:szCs w:val="28"/>
          <w:lang w:val="nl-NL"/>
        </w:rPr>
        <w:t>Việc cho phép các đơn vị có nhu cầu và khả năng áp dụng IFRS sẽ góp phần giúp đạt các mục tiêu:</w:t>
      </w:r>
    </w:p>
    <w:p w:rsidR="006B5EFF" w:rsidRPr="00575E00" w:rsidRDefault="006B5EFF" w:rsidP="006B5EFF">
      <w:pPr>
        <w:shd w:val="clear" w:color="auto" w:fill="FFFFFF"/>
        <w:spacing w:before="120" w:after="120"/>
        <w:ind w:firstLine="720"/>
        <w:jc w:val="both"/>
        <w:rPr>
          <w:color w:val="000000" w:themeColor="text1"/>
          <w:sz w:val="28"/>
          <w:szCs w:val="28"/>
        </w:rPr>
      </w:pPr>
      <w:r w:rsidRPr="00575E00">
        <w:rPr>
          <w:color w:val="000000" w:themeColor="text1"/>
          <w:sz w:val="28"/>
          <w:szCs w:val="28"/>
          <w:lang w:val="nl-NL"/>
        </w:rPr>
        <w:t xml:space="preserve">+ Ổn định kinh tế vĩ mô, kiểm soát lạm phát, thúc đẩy tăng trưởng do việc áp dụng IFRS là một trong các yếu tố để </w:t>
      </w:r>
      <w:r w:rsidRPr="00575E00">
        <w:rPr>
          <w:color w:val="000000" w:themeColor="text1"/>
          <w:sz w:val="28"/>
          <w:szCs w:val="28"/>
        </w:rPr>
        <w:t>được các định chế quốc tế nâng hạng thị trường chứng khoán và được quốc tế công nhận là nền kinh tế thị trường;</w:t>
      </w:r>
    </w:p>
    <w:p w:rsidR="006B5EFF" w:rsidRPr="00575E00" w:rsidRDefault="006B5EFF" w:rsidP="006B5EFF">
      <w:pPr>
        <w:shd w:val="clear" w:color="auto" w:fill="FFFFFF"/>
        <w:spacing w:before="120" w:after="120"/>
        <w:ind w:firstLine="720"/>
        <w:jc w:val="both"/>
        <w:rPr>
          <w:color w:val="000000" w:themeColor="text1"/>
          <w:sz w:val="28"/>
          <w:szCs w:val="28"/>
        </w:rPr>
      </w:pPr>
      <w:r w:rsidRPr="00575E00">
        <w:rPr>
          <w:color w:val="000000" w:themeColor="text1"/>
          <w:sz w:val="28"/>
          <w:szCs w:val="28"/>
        </w:rPr>
        <w:t>+ Tranh thủ cơ hội thu hút đầu tư nước ngoài do các doanh nghiệp FDI lớn như Samsung, LG, Panasonic, Hiệp hội các doanh nghiệp châu Âu, Hoa Kỳ… đều mong muốn được áp dụng IFRS;</w:t>
      </w:r>
    </w:p>
    <w:p w:rsidR="006B5EFF" w:rsidRPr="00575E00" w:rsidRDefault="006B5EFF" w:rsidP="006B5EFF">
      <w:pPr>
        <w:shd w:val="clear" w:color="auto" w:fill="FFFFFF"/>
        <w:spacing w:before="120" w:after="120"/>
        <w:ind w:firstLine="720"/>
        <w:jc w:val="both"/>
        <w:rPr>
          <w:color w:val="000000" w:themeColor="text1"/>
          <w:sz w:val="28"/>
          <w:szCs w:val="28"/>
        </w:rPr>
      </w:pPr>
      <w:r w:rsidRPr="00575E00">
        <w:rPr>
          <w:color w:val="000000" w:themeColor="text1"/>
          <w:sz w:val="28"/>
          <w:szCs w:val="28"/>
        </w:rPr>
        <w:t>+ Giúp các doanh nghiệp Việt Nam như Vinfast, Viettel dễ dàng niêm yết trên thị trường quốc tế và các doanh nghiệp như PVN, EVN… dễ dàng tiếp cận với nguồn vốn từ các thị trường tài chính quốc tế;</w:t>
      </w:r>
    </w:p>
    <w:p w:rsidR="006B5EFF" w:rsidRPr="00575E00" w:rsidRDefault="006B5EFF" w:rsidP="006B5EFF">
      <w:pPr>
        <w:shd w:val="clear" w:color="auto" w:fill="FFFFFF"/>
        <w:spacing w:before="120" w:after="120"/>
        <w:ind w:firstLine="720"/>
        <w:jc w:val="both"/>
        <w:rPr>
          <w:color w:val="000000" w:themeColor="text1"/>
          <w:sz w:val="28"/>
          <w:szCs w:val="28"/>
        </w:rPr>
      </w:pPr>
      <w:r w:rsidRPr="00575E00">
        <w:rPr>
          <w:color w:val="000000" w:themeColor="text1"/>
          <w:sz w:val="28"/>
          <w:szCs w:val="28"/>
        </w:rPr>
        <w:t>+ Phù hợp với Nghị quyết của quốc hội về chống xói mòn thuế toàn cầu do Nghị quyết quy định căn cứ để xác định thuế tối thiểu dựa trên báo cáo tài chính được lập theo IFRS.</w:t>
      </w:r>
    </w:p>
    <w:p w:rsidR="006B5EFF" w:rsidRPr="00575E00" w:rsidRDefault="006B5EFF" w:rsidP="006B5EFF">
      <w:pPr>
        <w:widowControl w:val="0"/>
        <w:tabs>
          <w:tab w:val="left" w:pos="0"/>
        </w:tabs>
        <w:autoSpaceDE w:val="0"/>
        <w:autoSpaceDN w:val="0"/>
        <w:adjustRightInd w:val="0"/>
        <w:spacing w:before="120" w:after="120"/>
        <w:ind w:firstLine="567"/>
        <w:jc w:val="both"/>
        <w:rPr>
          <w:rFonts w:eastAsiaTheme="minorHAnsi"/>
          <w:color w:val="000000" w:themeColor="text1"/>
          <w:sz w:val="28"/>
          <w:szCs w:val="28"/>
          <w:lang w:val="de-DE"/>
        </w:rPr>
      </w:pPr>
      <w:r w:rsidRPr="00575E00">
        <w:rPr>
          <w:rFonts w:eastAsiaTheme="minorHAnsi"/>
          <w:b/>
          <w:i/>
          <w:color w:val="000000" w:themeColor="text1"/>
          <w:sz w:val="28"/>
          <w:szCs w:val="28"/>
          <w:lang w:val="de-DE"/>
        </w:rPr>
        <w:t xml:space="preserve">- Giải pháp 2: </w:t>
      </w:r>
      <w:r w:rsidRPr="00575E00">
        <w:rPr>
          <w:rFonts w:eastAsiaTheme="minorHAnsi"/>
          <w:color w:val="000000" w:themeColor="text1"/>
          <w:sz w:val="28"/>
          <w:szCs w:val="28"/>
          <w:lang w:val="de-DE"/>
        </w:rPr>
        <w:t>Sửa đổi khoản 1 Điều 11; khoản 4 Điều 12; các điểm d,đ,e khoản 2 và khoản 3 Điều 29 theo hướng:</w:t>
      </w:r>
    </w:p>
    <w:p w:rsidR="006B5EFF" w:rsidRPr="00575E00" w:rsidRDefault="006B5EFF" w:rsidP="006B5EFF">
      <w:pPr>
        <w:shd w:val="clear" w:color="auto" w:fill="FFFFFF"/>
        <w:spacing w:before="120" w:after="120"/>
        <w:ind w:firstLine="720"/>
        <w:jc w:val="both"/>
        <w:rPr>
          <w:rFonts w:eastAsiaTheme="minorHAnsi"/>
          <w:color w:val="000000" w:themeColor="text1"/>
          <w:sz w:val="28"/>
          <w:szCs w:val="28"/>
          <w:shd w:val="clear" w:color="auto" w:fill="FFFFFF"/>
        </w:rPr>
      </w:pPr>
      <w:r w:rsidRPr="00575E00">
        <w:rPr>
          <w:rFonts w:eastAsiaTheme="minorHAnsi"/>
          <w:color w:val="000000" w:themeColor="text1"/>
          <w:sz w:val="28"/>
          <w:szCs w:val="28"/>
          <w:shd w:val="clear" w:color="auto" w:fill="FFFFFF"/>
        </w:rPr>
        <w:t>(1) Về dịch tài liệu kế toán từ tiếng nước ngoài ra tiếng Việt: Cho phép các tài liệu kế toán bằng tiếng nước ngoài chỉ phải dịch ra tiếng Việt khi cơ quan Nhà nước có thẩm quyền yêu cầu. Các loại tài liệu kế toán giống nhau về nội dung, biểu mẫu thì chỉ phải dịch một lần.</w:t>
      </w:r>
    </w:p>
    <w:p w:rsidR="006B5EFF" w:rsidRPr="00575E00" w:rsidRDefault="006B5EFF" w:rsidP="006B5EFF">
      <w:pPr>
        <w:spacing w:before="120" w:after="120"/>
        <w:ind w:firstLine="720"/>
        <w:jc w:val="both"/>
        <w:outlineLvl w:val="0"/>
        <w:rPr>
          <w:rFonts w:eastAsiaTheme="minorHAnsi"/>
          <w:b/>
          <w:color w:val="000000" w:themeColor="text1"/>
          <w:sz w:val="28"/>
          <w:szCs w:val="28"/>
          <w:lang w:val="de-DE"/>
        </w:rPr>
      </w:pPr>
      <w:r w:rsidRPr="00575E00">
        <w:rPr>
          <w:rFonts w:eastAsiaTheme="minorHAnsi"/>
          <w:bCs/>
          <w:color w:val="000000" w:themeColor="text1"/>
          <w:sz w:val="28"/>
          <w:szCs w:val="28"/>
          <w:lang w:val="nl-NL"/>
        </w:rPr>
        <w:lastRenderedPageBreak/>
        <w:t xml:space="preserve">(2) Về kỳ kế toán đầu tiên và cuối cùng của đơn vị: Cho phép </w:t>
      </w:r>
      <w:r w:rsidRPr="00575E00">
        <w:rPr>
          <w:rFonts w:eastAsiaTheme="minorHAnsi"/>
          <w:color w:val="000000" w:themeColor="text1"/>
          <w:sz w:val="28"/>
          <w:szCs w:val="28"/>
          <w:shd w:val="clear" w:color="auto" w:fill="FFFFFF"/>
        </w:rPr>
        <w:t xml:space="preserve">Trường hợp kỳ kế toán năm đầu tiên hoặc kỳ kế toán năm cuối cùng có thời gian </w:t>
      </w:r>
      <w:r w:rsidRPr="00575E00">
        <w:rPr>
          <w:rFonts w:eastAsiaTheme="minorHAnsi"/>
          <w:b/>
          <w:i/>
          <w:color w:val="000000" w:themeColor="text1"/>
          <w:sz w:val="28"/>
          <w:szCs w:val="28"/>
          <w:shd w:val="clear" w:color="auto" w:fill="FFFFFF"/>
        </w:rPr>
        <w:t>không quá 3 tháng</w:t>
      </w:r>
      <w:r w:rsidRPr="00575E00">
        <w:rPr>
          <w:rFonts w:eastAsiaTheme="minorHAnsi"/>
          <w:color w:val="000000" w:themeColor="text1"/>
          <w:sz w:val="28"/>
          <w:szCs w:val="28"/>
          <w:shd w:val="clear" w:color="auto" w:fill="FFFFFF"/>
        </w:rPr>
        <w:t xml:space="preserve"> thì được phép cộng với kỳ kế toán năm tiếp theo hoặc cộng với kỳ kế toán năm trước đó để tính thành một kỳ kế toán năm; kỳ kế toán năm đầu tiên hoặc kỳ kế toán năm cuối cùng phải không quá 15 tháng”.</w:t>
      </w:r>
    </w:p>
    <w:p w:rsidR="006B5EFF" w:rsidRPr="00575E00" w:rsidRDefault="006B5EFF" w:rsidP="006B5EFF">
      <w:pPr>
        <w:widowControl w:val="0"/>
        <w:tabs>
          <w:tab w:val="left" w:pos="0"/>
        </w:tabs>
        <w:autoSpaceDE w:val="0"/>
        <w:autoSpaceDN w:val="0"/>
        <w:adjustRightInd w:val="0"/>
        <w:spacing w:before="120" w:after="120"/>
        <w:ind w:firstLine="567"/>
        <w:jc w:val="both"/>
        <w:rPr>
          <w:bCs/>
          <w:color w:val="000000" w:themeColor="text1"/>
          <w:sz w:val="28"/>
          <w:szCs w:val="28"/>
          <w:lang w:val="sv-SE"/>
        </w:rPr>
      </w:pPr>
      <w:r w:rsidRPr="00575E00">
        <w:rPr>
          <w:rFonts w:eastAsiaTheme="minorHAnsi"/>
          <w:color w:val="000000" w:themeColor="text1"/>
          <w:sz w:val="28"/>
          <w:szCs w:val="28"/>
          <w:lang w:val="de-DE"/>
        </w:rPr>
        <w:tab/>
        <w:t xml:space="preserve">(3) Về </w:t>
      </w:r>
      <w:r w:rsidRPr="00575E00">
        <w:rPr>
          <w:bCs/>
          <w:color w:val="000000" w:themeColor="text1"/>
          <w:sz w:val="28"/>
          <w:szCs w:val="28"/>
          <w:lang w:val="sv-SE"/>
        </w:rPr>
        <w:t>Báo cáo tài chính:</w:t>
      </w:r>
    </w:p>
    <w:p w:rsidR="006B5EFF" w:rsidRPr="00575E00" w:rsidRDefault="006B5EFF" w:rsidP="006B5EFF">
      <w:pPr>
        <w:shd w:val="clear" w:color="auto" w:fill="FFFFFF"/>
        <w:spacing w:before="120" w:after="120"/>
        <w:ind w:firstLine="720"/>
        <w:jc w:val="both"/>
        <w:rPr>
          <w:rFonts w:eastAsiaTheme="minorHAnsi"/>
          <w:iCs/>
          <w:color w:val="000000" w:themeColor="text1"/>
          <w:sz w:val="28"/>
          <w:szCs w:val="28"/>
          <w:shd w:val="clear" w:color="auto" w:fill="FFFFFF"/>
        </w:rPr>
      </w:pPr>
      <w:r w:rsidRPr="00575E00">
        <w:rPr>
          <w:rFonts w:eastAsiaTheme="minorHAnsi"/>
          <w:iCs/>
          <w:color w:val="000000" w:themeColor="text1"/>
          <w:sz w:val="28"/>
          <w:szCs w:val="28"/>
          <w:shd w:val="clear" w:color="auto" w:fill="FFFFFF"/>
        </w:rPr>
        <w:t xml:space="preserve"> - Đối với các đơn vị thuộc lĩnh vực kinh doanh, ngoại trừ các đơn vị có quy mô vừa, nhỏ, siêu nhỏ theo quy định của pháp luật: Chuẩn mực về kế toán và Chế độ kế toán mà đơn vị áp dụng là căn cứ để lập và trình bày Báo cáo tài chính của đơn vị. </w:t>
      </w:r>
      <w:r w:rsidRPr="00575E00">
        <w:rPr>
          <w:rFonts w:eastAsia="+mn-ea"/>
          <w:color w:val="000000" w:themeColor="text1"/>
          <w:kern w:val="24"/>
          <w:sz w:val="28"/>
          <w:szCs w:val="28"/>
        </w:rPr>
        <w:t xml:space="preserve">Các loại báo cáo lập theo các quy định khác với Chuẩn mực </w:t>
      </w:r>
      <w:r w:rsidRPr="00575E00">
        <w:rPr>
          <w:rFonts w:eastAsiaTheme="minorHAnsi"/>
          <w:iCs/>
          <w:color w:val="000000" w:themeColor="text1"/>
          <w:sz w:val="28"/>
          <w:szCs w:val="28"/>
          <w:shd w:val="clear" w:color="auto" w:fill="FFFFFF"/>
        </w:rPr>
        <w:t xml:space="preserve">về kế toán </w:t>
      </w:r>
      <w:r w:rsidRPr="00575E00">
        <w:rPr>
          <w:rFonts w:eastAsia="+mn-ea"/>
          <w:color w:val="000000" w:themeColor="text1"/>
          <w:kern w:val="24"/>
          <w:sz w:val="28"/>
          <w:szCs w:val="28"/>
        </w:rPr>
        <w:t>và Chế độ kế toán không được coi là báo cáo tài chính.</w:t>
      </w:r>
      <w:r w:rsidRPr="00575E00">
        <w:rPr>
          <w:rFonts w:eastAsiaTheme="minorHAnsi"/>
          <w:iCs/>
          <w:color w:val="000000" w:themeColor="text1"/>
          <w:sz w:val="28"/>
          <w:szCs w:val="28"/>
          <w:shd w:val="clear" w:color="auto" w:fill="FFFFFF"/>
        </w:rPr>
        <w:t xml:space="preserve"> </w:t>
      </w:r>
    </w:p>
    <w:p w:rsidR="006B5EFF" w:rsidRPr="00575E00" w:rsidRDefault="006B5EFF" w:rsidP="006B5EFF">
      <w:pPr>
        <w:shd w:val="clear" w:color="auto" w:fill="FFFFFF"/>
        <w:spacing w:before="120" w:after="120"/>
        <w:ind w:firstLine="720"/>
        <w:jc w:val="both"/>
        <w:rPr>
          <w:iCs/>
          <w:color w:val="000000" w:themeColor="text1"/>
          <w:sz w:val="28"/>
          <w:szCs w:val="28"/>
          <w:shd w:val="clear" w:color="auto" w:fill="FFFFFF"/>
        </w:rPr>
      </w:pPr>
      <w:r w:rsidRPr="00575E00">
        <w:rPr>
          <w:iCs/>
          <w:color w:val="000000" w:themeColor="text1"/>
          <w:sz w:val="28"/>
          <w:szCs w:val="28"/>
          <w:shd w:val="clear" w:color="auto" w:fill="FFFFFF"/>
        </w:rPr>
        <w:t>- Đơn vị có quy mô vừa, nhỏ, siêu nhỏ theo quy định của pháp luật lập và trình bày báo cáo tài chính theo Chế độ kế toán đơn giản.</w:t>
      </w:r>
    </w:p>
    <w:p w:rsidR="006B5EFF" w:rsidRPr="00575E00" w:rsidRDefault="006B5EFF" w:rsidP="006B5EFF">
      <w:pPr>
        <w:shd w:val="clear" w:color="auto" w:fill="FFFFFF"/>
        <w:spacing w:before="120" w:after="120"/>
        <w:ind w:firstLine="720"/>
        <w:jc w:val="both"/>
        <w:rPr>
          <w:rFonts w:eastAsiaTheme="minorHAnsi"/>
          <w:color w:val="000000" w:themeColor="text1"/>
          <w:sz w:val="28"/>
          <w:szCs w:val="28"/>
          <w:lang w:val="sv-SE"/>
        </w:rPr>
      </w:pPr>
      <w:r w:rsidRPr="00575E00">
        <w:rPr>
          <w:rFonts w:eastAsiaTheme="minorHAnsi"/>
          <w:color w:val="000000" w:themeColor="text1"/>
          <w:sz w:val="28"/>
          <w:szCs w:val="28"/>
          <w:lang w:val="sv-SE"/>
        </w:rPr>
        <w:t>- Báo cáo tài chính hợp nhất của đơn vị công phải được nộp cho cơ quan nhà nước có thẩm quyền trong thời hạn 120 ngày, kể từ ngày kết thúc kỳ kế toán năm theo quy định của pháp luật.</w:t>
      </w:r>
    </w:p>
    <w:p w:rsidR="006B5EFF" w:rsidRPr="00575E00" w:rsidRDefault="006B5EFF" w:rsidP="006B5EFF">
      <w:pPr>
        <w:widowControl w:val="0"/>
        <w:tabs>
          <w:tab w:val="left" w:pos="0"/>
        </w:tabs>
        <w:autoSpaceDE w:val="0"/>
        <w:autoSpaceDN w:val="0"/>
        <w:adjustRightInd w:val="0"/>
        <w:spacing w:before="120" w:after="120"/>
        <w:ind w:firstLine="567"/>
        <w:jc w:val="both"/>
        <w:rPr>
          <w:rFonts w:eastAsiaTheme="minorHAnsi"/>
          <w:b/>
          <w:i/>
          <w:color w:val="000000" w:themeColor="text1"/>
          <w:sz w:val="28"/>
          <w:szCs w:val="28"/>
          <w:lang w:val="de-DE"/>
        </w:rPr>
      </w:pPr>
      <w:r w:rsidRPr="00575E00">
        <w:rPr>
          <w:rFonts w:eastAsiaTheme="minorHAnsi"/>
          <w:b/>
          <w:i/>
          <w:color w:val="000000" w:themeColor="text1"/>
          <w:sz w:val="28"/>
          <w:szCs w:val="28"/>
          <w:lang w:val="de-DE"/>
        </w:rPr>
        <w:t>Lý do lựa chọn chính sách</w:t>
      </w:r>
    </w:p>
    <w:p w:rsidR="006B5EFF" w:rsidRPr="00575E00" w:rsidRDefault="006B5EFF" w:rsidP="006B5EFF">
      <w:pPr>
        <w:spacing w:before="120" w:after="120"/>
        <w:ind w:firstLine="720"/>
        <w:jc w:val="both"/>
        <w:outlineLvl w:val="0"/>
        <w:rPr>
          <w:rFonts w:eastAsiaTheme="minorHAnsi"/>
          <w:color w:val="000000" w:themeColor="text1"/>
          <w:sz w:val="28"/>
          <w:szCs w:val="28"/>
          <w:lang w:val="de-DE"/>
        </w:rPr>
      </w:pPr>
      <w:r w:rsidRPr="00575E00">
        <w:rPr>
          <w:rFonts w:eastAsiaTheme="minorHAnsi"/>
          <w:color w:val="000000" w:themeColor="text1"/>
          <w:sz w:val="28"/>
          <w:szCs w:val="28"/>
          <w:shd w:val="clear" w:color="auto" w:fill="FFFFFF"/>
        </w:rPr>
        <w:t>+ Việc sửa đổi, bổ sung trên giúp</w:t>
      </w:r>
      <w:r w:rsidRPr="00575E00">
        <w:rPr>
          <w:rFonts w:eastAsiaTheme="minorHAnsi"/>
          <w:color w:val="000000" w:themeColor="text1"/>
          <w:sz w:val="28"/>
          <w:szCs w:val="28"/>
          <w:lang w:val="de-DE"/>
        </w:rPr>
        <w:t xml:space="preserve"> tiết kiệm chi phí, nguồn lực của các doanh nghiệp vừa, nhỏ, siêu nhỏ; Góp phần tạo thuận lợi để Việt Nam đạt mục tiêu có 1 triệu doanh nghiệp như chỉ đạo của Chính phủ và phù hợp với khả năng của các doanh nghiệp vừa, nhỏ, siêu nhỏ.</w:t>
      </w:r>
    </w:p>
    <w:p w:rsidR="006B5EFF" w:rsidRPr="00575E00" w:rsidRDefault="006B5EFF" w:rsidP="006B5EFF">
      <w:pPr>
        <w:widowControl w:val="0"/>
        <w:tabs>
          <w:tab w:val="left" w:pos="0"/>
        </w:tabs>
        <w:autoSpaceDE w:val="0"/>
        <w:autoSpaceDN w:val="0"/>
        <w:adjustRightInd w:val="0"/>
        <w:spacing w:before="120" w:after="120"/>
        <w:ind w:firstLine="562"/>
        <w:jc w:val="both"/>
        <w:rPr>
          <w:rFonts w:eastAsiaTheme="minorHAnsi"/>
          <w:color w:val="000000" w:themeColor="text1"/>
          <w:sz w:val="28"/>
          <w:szCs w:val="28"/>
          <w:lang w:val="de-DE"/>
        </w:rPr>
      </w:pPr>
      <w:r w:rsidRPr="00575E00">
        <w:rPr>
          <w:rFonts w:eastAsiaTheme="minorHAnsi"/>
          <w:color w:val="000000" w:themeColor="text1"/>
          <w:sz w:val="28"/>
          <w:szCs w:val="28"/>
          <w:lang w:val="de-DE"/>
        </w:rPr>
        <w:tab/>
        <w:t xml:space="preserve">+ </w:t>
      </w:r>
      <w:r w:rsidRPr="00575E00">
        <w:rPr>
          <w:rFonts w:eastAsiaTheme="minorHAnsi"/>
          <w:color w:val="000000" w:themeColor="text1"/>
          <w:sz w:val="28"/>
          <w:szCs w:val="28"/>
          <w:lang w:val="nl-NL"/>
        </w:rPr>
        <w:t xml:space="preserve">Để thuận tiện cho công tác kế toán, </w:t>
      </w:r>
      <w:r w:rsidRPr="00575E00">
        <w:rPr>
          <w:rFonts w:eastAsiaTheme="minorHAnsi"/>
          <w:color w:val="000000" w:themeColor="text1"/>
          <w:sz w:val="28"/>
          <w:szCs w:val="28"/>
        </w:rPr>
        <w:t>giảm bớt thời gian và chi phí</w:t>
      </w:r>
      <w:r w:rsidRPr="00575E00">
        <w:rPr>
          <w:rFonts w:eastAsiaTheme="minorHAnsi"/>
          <w:color w:val="000000" w:themeColor="text1"/>
          <w:sz w:val="28"/>
          <w:szCs w:val="28"/>
          <w:lang w:val="nl-NL"/>
        </w:rPr>
        <w:t xml:space="preserve"> tại </w:t>
      </w:r>
      <w:r w:rsidRPr="00575E00">
        <w:rPr>
          <w:rFonts w:eastAsiaTheme="minorHAnsi"/>
          <w:color w:val="000000" w:themeColor="text1"/>
          <w:sz w:val="28"/>
          <w:szCs w:val="28"/>
        </w:rPr>
        <w:t>các đơn vị mới thành lập hoặc chấm dứt hoạt động, việc sửa đổi theo hướng quy định nếu kỳ đầu tiên hoặc cuối cùng không quá 3 tháng thì được gộp với các kỳ có liên quan.</w:t>
      </w:r>
    </w:p>
    <w:p w:rsidR="006B5EFF" w:rsidRPr="00575E00" w:rsidRDefault="006B5EFF" w:rsidP="006B5EFF">
      <w:pPr>
        <w:widowControl w:val="0"/>
        <w:tabs>
          <w:tab w:val="left" w:pos="0"/>
        </w:tabs>
        <w:autoSpaceDE w:val="0"/>
        <w:autoSpaceDN w:val="0"/>
        <w:adjustRightInd w:val="0"/>
        <w:spacing w:before="120" w:after="120"/>
        <w:ind w:firstLine="562"/>
        <w:jc w:val="both"/>
        <w:rPr>
          <w:rFonts w:eastAsiaTheme="minorHAnsi"/>
          <w:color w:val="000000" w:themeColor="text1"/>
          <w:sz w:val="28"/>
          <w:szCs w:val="28"/>
          <w:lang w:val="de-DE"/>
        </w:rPr>
      </w:pPr>
      <w:r w:rsidRPr="00575E00">
        <w:rPr>
          <w:rFonts w:eastAsiaTheme="minorHAnsi"/>
          <w:color w:val="000000" w:themeColor="text1"/>
          <w:sz w:val="28"/>
          <w:szCs w:val="28"/>
          <w:lang w:val="de-DE"/>
        </w:rPr>
        <w:tab/>
        <w:t>+ Hiện nay tính tuân thủ của một số doanh nghiệp chưa cao, gây ảnh hưởng xấu đến môi trường kinh doanh, ổn định kinh tế vĩ mô. Một số các đơn vị thuộc lĩnh vực kinh doanh lập báo cáo tài chính chưa tuân thủ CMKT và CĐKT nên còn nhiều sai sót, làm ảnh hưởng đến quyền và lợi ích hợp pháp của nhà đầu tư. Việc cung cấp thông tin không trung thực có thể gây những hậu quả xấu cho môi trường đầu tư, cho nền kinh tế và tình hình trật tự an toàn xã hội, gây khiếu kiện kéo dài. Thời gian vừa qua  nhiều vụ án kinh tế bị khởi tố cũng bắt nguồn từ việc đơn vị không cung cấp thông tin trung thực, báo cáo tài chính không tuân thủ Chuẩn mực và Chế độ kế toán. Vì vậy Luật cần hướng đến yêu cầu đơn vị phải tuân thủ nghiêm Chuẩn mực và Chế độ kế toán, góp phần phòng chống tiêu cực, tham nhũng, lãng phí;</w:t>
      </w:r>
    </w:p>
    <w:p w:rsidR="006B5EFF" w:rsidRPr="00575E00" w:rsidRDefault="006B5EFF" w:rsidP="006B5EFF">
      <w:pPr>
        <w:widowControl w:val="0"/>
        <w:tabs>
          <w:tab w:val="left" w:pos="0"/>
        </w:tabs>
        <w:autoSpaceDE w:val="0"/>
        <w:autoSpaceDN w:val="0"/>
        <w:adjustRightInd w:val="0"/>
        <w:spacing w:before="120" w:after="120"/>
        <w:ind w:firstLine="567"/>
        <w:jc w:val="both"/>
        <w:rPr>
          <w:rFonts w:eastAsiaTheme="minorHAnsi"/>
          <w:color w:val="000000" w:themeColor="text1"/>
          <w:sz w:val="28"/>
          <w:szCs w:val="28"/>
          <w:lang w:val="de-DE"/>
        </w:rPr>
      </w:pPr>
      <w:r w:rsidRPr="00575E00">
        <w:rPr>
          <w:rFonts w:eastAsiaTheme="minorHAnsi"/>
          <w:color w:val="000000" w:themeColor="text1"/>
          <w:sz w:val="28"/>
          <w:szCs w:val="28"/>
          <w:lang w:val="de-DE"/>
        </w:rPr>
        <w:tab/>
        <w:t xml:space="preserve">+ Một số đơn vị lập BCTC cho một số mục đích đặc biệt như cung cấp riêng cho nhà đầu tư nước ngoài, báo cáo riêng về thuế, đánh giá xếp hạng tín nhiệm.... nhưng vẫn gọi là BCTC làm người sử dụng BCTC hiểu chưa đúng về tình hình tài chính dẫn đến đưa ra các quyết định không phù hợp; Mặt khác,  hiện nay có sự bất cập, chồng chéo về phạm vi hoặc không rõ về phạm vi áp dụng của </w:t>
      </w:r>
      <w:r w:rsidRPr="00575E00">
        <w:rPr>
          <w:rFonts w:eastAsiaTheme="minorHAnsi"/>
          <w:color w:val="000000" w:themeColor="text1"/>
          <w:sz w:val="28"/>
          <w:szCs w:val="28"/>
          <w:lang w:val="de-DE"/>
        </w:rPr>
        <w:lastRenderedPageBreak/>
        <w:t>một số văn bản quy phạm pháp luật liên quan đến công tác kế toán, lập và trình bày báo cáo tài chính, gây khó khăn cho các đơn vị trong việc áp dụng quy định của pháp luật cho công tác kế toán. Ví dụ một số quy định căn cứ quy định về thuế nhưng phạm vi không nói rõ là áp dụng cho thuế hay kế toán; Một số cơ quan đưa ra các quy định về quản trị nhưng lại có nội hàm về kế toán khác với quy định của Chuẩn mực kế toán và Chế độ kế toán. Vì vậy để làm rõ sự khác biệt giữa BCTC và các loại báo cáo khác sử dụng cho mục đích đặc biệt thì cần có những sửa đổi theo hướng các báo cáo lập theo cơ sở khác với quy định của CMKT, CĐKT thì không coi là BCTC để nâng cao tính minh bạch, bảo vệ quyền và lợi ích hợp pháp của nhà đầu tư và người sử dụng báo cáo tài chính;</w:t>
      </w:r>
    </w:p>
    <w:p w:rsidR="006B5EFF" w:rsidRPr="00575E00" w:rsidRDefault="006B5EFF" w:rsidP="006B5EFF">
      <w:pPr>
        <w:widowControl w:val="0"/>
        <w:tabs>
          <w:tab w:val="left" w:pos="0"/>
        </w:tabs>
        <w:autoSpaceDE w:val="0"/>
        <w:autoSpaceDN w:val="0"/>
        <w:adjustRightInd w:val="0"/>
        <w:spacing w:before="120" w:after="120"/>
        <w:ind w:firstLine="567"/>
        <w:jc w:val="both"/>
        <w:rPr>
          <w:rFonts w:eastAsiaTheme="minorHAnsi"/>
          <w:color w:val="000000" w:themeColor="text1"/>
          <w:sz w:val="28"/>
          <w:szCs w:val="28"/>
          <w:lang w:val="de-DE"/>
        </w:rPr>
      </w:pPr>
      <w:r w:rsidRPr="00575E00">
        <w:rPr>
          <w:rFonts w:eastAsiaTheme="minorHAnsi"/>
          <w:color w:val="000000" w:themeColor="text1"/>
          <w:sz w:val="28"/>
          <w:szCs w:val="28"/>
          <w:lang w:val="de-DE"/>
        </w:rPr>
        <w:t xml:space="preserve">+ Việc cho phép kéo dài thời hạn các đơn vị công nộp báo cáo hợp nhất từ 90 ngày lên 120 ngày kể từ ngày kết thúc niên độ kế toán đảm bảo tính khả thi và phù hợp với thực tiễn,.  </w:t>
      </w:r>
    </w:p>
    <w:p w:rsidR="006B5EFF" w:rsidRPr="00575E00" w:rsidRDefault="00831822" w:rsidP="006B5EFF">
      <w:pPr>
        <w:shd w:val="clear" w:color="auto" w:fill="FFFFFF"/>
        <w:spacing w:before="120" w:after="120"/>
        <w:ind w:firstLine="720"/>
        <w:jc w:val="both"/>
        <w:rPr>
          <w:b/>
          <w:color w:val="000000" w:themeColor="text1"/>
          <w:sz w:val="28"/>
          <w:szCs w:val="28"/>
        </w:rPr>
      </w:pPr>
      <w:r>
        <w:rPr>
          <w:b/>
          <w:color w:val="000000" w:themeColor="text1"/>
          <w:sz w:val="28"/>
          <w:szCs w:val="28"/>
        </w:rPr>
        <w:t>2</w:t>
      </w:r>
      <w:r w:rsidR="006B5EFF" w:rsidRPr="00575E00">
        <w:rPr>
          <w:b/>
          <w:color w:val="000000" w:themeColor="text1"/>
          <w:sz w:val="28"/>
          <w:szCs w:val="28"/>
        </w:rPr>
        <w:t>.2. Chính sách 2. Đẩy mạnh phân cấp, phân quyền, nâng cao năng lực quản lý Nhà nước trong lĩnh vực kế toán; Nâng cao trách nhiệm người đứng đầu; đảm bảo sự nhất quán và phù hợp với các quy định khác của pháp luật.</w:t>
      </w:r>
    </w:p>
    <w:p w:rsidR="006B5EFF" w:rsidRPr="00575E00" w:rsidRDefault="00831822" w:rsidP="006B5EFF">
      <w:pPr>
        <w:spacing w:before="120" w:after="120"/>
        <w:ind w:firstLine="720"/>
        <w:jc w:val="both"/>
        <w:rPr>
          <w:rFonts w:eastAsiaTheme="minorHAnsi"/>
          <w:b/>
          <w:i/>
          <w:color w:val="000000" w:themeColor="text1"/>
          <w:sz w:val="28"/>
          <w:szCs w:val="28"/>
          <w:lang w:val="nl-NL"/>
        </w:rPr>
      </w:pPr>
      <w:r>
        <w:rPr>
          <w:rFonts w:eastAsiaTheme="minorHAnsi"/>
          <w:b/>
          <w:i/>
          <w:color w:val="000000" w:themeColor="text1"/>
          <w:sz w:val="28"/>
          <w:szCs w:val="28"/>
          <w:lang w:val="nl-NL"/>
        </w:rPr>
        <w:t>2</w:t>
      </w:r>
      <w:r w:rsidR="006B5EFF" w:rsidRPr="00575E00">
        <w:rPr>
          <w:rFonts w:eastAsiaTheme="minorHAnsi"/>
          <w:b/>
          <w:i/>
          <w:color w:val="000000" w:themeColor="text1"/>
          <w:sz w:val="28"/>
          <w:szCs w:val="28"/>
          <w:lang w:val="nl-NL"/>
        </w:rPr>
        <w:t>.2.1.  Mục tiêu chính sách</w:t>
      </w:r>
    </w:p>
    <w:p w:rsidR="006B5EFF" w:rsidRPr="00575E00" w:rsidRDefault="006B5EFF" w:rsidP="006B5EFF">
      <w:pPr>
        <w:spacing w:before="120" w:after="120"/>
        <w:ind w:firstLine="720"/>
        <w:jc w:val="both"/>
        <w:rPr>
          <w:rFonts w:eastAsiaTheme="minorHAnsi"/>
          <w:color w:val="000000" w:themeColor="text1"/>
          <w:sz w:val="28"/>
          <w:szCs w:val="28"/>
          <w:lang w:val="nl-NL"/>
        </w:rPr>
      </w:pPr>
      <w:r w:rsidRPr="00575E00">
        <w:rPr>
          <w:rFonts w:eastAsiaTheme="minorHAnsi"/>
          <w:color w:val="000000" w:themeColor="text1"/>
          <w:sz w:val="28"/>
          <w:szCs w:val="28"/>
        </w:rPr>
        <w:t xml:space="preserve"> - Tăng cường phân cấp, phân quyền, quy định rõ trách nhiệm ban hành văn bản quy phạm pháp luật, thanh tra, kiểm tra, giám sát cho các Bộ, ngành và UBND cấp Tỉnh</w:t>
      </w:r>
    </w:p>
    <w:p w:rsidR="006B5EFF" w:rsidRPr="00575E00" w:rsidRDefault="006B5EFF" w:rsidP="006B5EFF">
      <w:pPr>
        <w:shd w:val="clear" w:color="auto" w:fill="FFFFFF"/>
        <w:spacing w:before="120" w:after="120"/>
        <w:ind w:firstLine="720"/>
        <w:jc w:val="both"/>
        <w:rPr>
          <w:rFonts w:eastAsiaTheme="minorHAnsi"/>
          <w:color w:val="000000" w:themeColor="text1"/>
          <w:sz w:val="28"/>
          <w:szCs w:val="28"/>
        </w:rPr>
      </w:pPr>
      <w:r w:rsidRPr="00575E00">
        <w:rPr>
          <w:rFonts w:eastAsiaTheme="minorHAnsi"/>
          <w:color w:val="000000" w:themeColor="text1"/>
          <w:sz w:val="28"/>
          <w:szCs w:val="28"/>
        </w:rPr>
        <w:t xml:space="preserve">- </w:t>
      </w:r>
      <w:r w:rsidRPr="00575E00">
        <w:rPr>
          <w:color w:val="000000" w:themeColor="text1"/>
          <w:sz w:val="28"/>
          <w:szCs w:val="28"/>
        </w:rPr>
        <w:t xml:space="preserve">Nâng cao trách nhiệm người đứng đầu đơn vị để phòng chống tham nhũng, lãng phí; </w:t>
      </w:r>
      <w:r w:rsidRPr="00575E00">
        <w:rPr>
          <w:rFonts w:eastAsiaTheme="minorHAnsi"/>
          <w:color w:val="000000" w:themeColor="text1"/>
          <w:sz w:val="28"/>
          <w:szCs w:val="28"/>
        </w:rPr>
        <w:t xml:space="preserve">Nâng cao trách nhiệm người đứng đầu; </w:t>
      </w:r>
    </w:p>
    <w:p w:rsidR="006B5EFF" w:rsidRPr="00575E00" w:rsidRDefault="006B5EFF" w:rsidP="006B5EFF">
      <w:pPr>
        <w:shd w:val="clear" w:color="auto" w:fill="FFFFFF"/>
        <w:spacing w:before="120" w:after="120"/>
        <w:ind w:firstLine="720"/>
        <w:jc w:val="both"/>
        <w:rPr>
          <w:rFonts w:eastAsiaTheme="minorHAnsi"/>
          <w:color w:val="000000" w:themeColor="text1"/>
          <w:sz w:val="28"/>
          <w:szCs w:val="28"/>
        </w:rPr>
      </w:pPr>
      <w:r w:rsidRPr="00575E00">
        <w:rPr>
          <w:rFonts w:eastAsiaTheme="minorHAnsi"/>
          <w:color w:val="000000" w:themeColor="text1"/>
          <w:sz w:val="28"/>
          <w:szCs w:val="28"/>
        </w:rPr>
        <w:t>- Bảo vệ quyền và lợi ích hợp pháp người làm kế toán để từ đó khắc phục tình trạng né tránh, đùn đẩy, sợ sai, sợ trách nhiệm, không dám nghĩ, không dám làm của kế toán trưởng và người làm công tác kế toán.</w:t>
      </w:r>
    </w:p>
    <w:p w:rsidR="006B5EFF" w:rsidRPr="00575E00" w:rsidRDefault="006B5EFF" w:rsidP="006B5EFF">
      <w:pPr>
        <w:shd w:val="clear" w:color="auto" w:fill="FFFFFF"/>
        <w:spacing w:before="120" w:after="120"/>
        <w:ind w:firstLine="720"/>
        <w:jc w:val="both"/>
        <w:rPr>
          <w:color w:val="000000" w:themeColor="text1"/>
          <w:sz w:val="28"/>
          <w:szCs w:val="28"/>
        </w:rPr>
      </w:pPr>
      <w:r w:rsidRPr="00575E00">
        <w:rPr>
          <w:color w:val="000000" w:themeColor="text1"/>
          <w:sz w:val="28"/>
          <w:szCs w:val="28"/>
        </w:rPr>
        <w:t>-  Sửa đổi quy định cụ thể về đối tượng áp dụng Luật để đảm bảo đồng bộ, nhất quán và phù hợp với các quy định khác của pháp luật khác.</w:t>
      </w:r>
    </w:p>
    <w:p w:rsidR="006B5EFF" w:rsidRPr="00575E00" w:rsidRDefault="00831822" w:rsidP="006B5EFF">
      <w:pPr>
        <w:spacing w:before="120" w:after="120"/>
        <w:ind w:firstLine="720"/>
        <w:jc w:val="both"/>
        <w:rPr>
          <w:rFonts w:eastAsiaTheme="minorHAnsi"/>
          <w:b/>
          <w:i/>
          <w:color w:val="000000" w:themeColor="text1"/>
          <w:sz w:val="28"/>
          <w:szCs w:val="28"/>
          <w:lang w:val="nl-NL"/>
        </w:rPr>
      </w:pPr>
      <w:r>
        <w:rPr>
          <w:rFonts w:eastAsiaTheme="minorHAnsi"/>
          <w:b/>
          <w:i/>
          <w:color w:val="000000" w:themeColor="text1"/>
          <w:sz w:val="28"/>
          <w:szCs w:val="28"/>
          <w:lang w:val="nl-NL"/>
        </w:rPr>
        <w:t>2</w:t>
      </w:r>
      <w:r w:rsidR="006B5EFF" w:rsidRPr="00575E00">
        <w:rPr>
          <w:rFonts w:eastAsiaTheme="minorHAnsi"/>
          <w:b/>
          <w:i/>
          <w:color w:val="000000" w:themeColor="text1"/>
          <w:sz w:val="28"/>
          <w:szCs w:val="28"/>
          <w:lang w:val="nl-NL"/>
        </w:rPr>
        <w:t>.2.2. Nội dung chính sách:</w:t>
      </w:r>
    </w:p>
    <w:p w:rsidR="006B5EFF" w:rsidRPr="00575E00" w:rsidRDefault="006B5EFF" w:rsidP="006B5EFF">
      <w:pPr>
        <w:spacing w:before="120" w:after="120"/>
        <w:ind w:firstLine="720"/>
        <w:jc w:val="both"/>
        <w:rPr>
          <w:color w:val="000000" w:themeColor="text1"/>
          <w:sz w:val="28"/>
          <w:szCs w:val="28"/>
        </w:rPr>
      </w:pPr>
      <w:r w:rsidRPr="00575E00">
        <w:rPr>
          <w:rFonts w:eastAsiaTheme="minorHAnsi"/>
          <w:b/>
          <w:i/>
          <w:color w:val="000000" w:themeColor="text1"/>
          <w:sz w:val="28"/>
          <w:szCs w:val="28"/>
          <w:lang w:val="nl-NL"/>
        </w:rPr>
        <w:t>-</w:t>
      </w:r>
      <w:r w:rsidRPr="00575E00">
        <w:rPr>
          <w:rFonts w:eastAsiaTheme="minorHAnsi"/>
          <w:color w:val="000000" w:themeColor="text1"/>
          <w:sz w:val="28"/>
          <w:szCs w:val="28"/>
          <w:lang w:val="nl-NL"/>
        </w:rPr>
        <w:t xml:space="preserve"> Sửa đổi, bổ sung quy định làm rõ chức năng, nhiệm vụ quản lý Nhà nước trong lĩnh vực kế toán của Bộ Tài chính; Sửa đổi, bổ sung quy định về phân cấp, phân quyền, làm rõ chức năng, nhiệm vụ quản lý Nhà nước  trong lĩnh vực kế toán của các Bộ, Ngành khác;</w:t>
      </w:r>
      <w:r w:rsidRPr="00575E00">
        <w:rPr>
          <w:color w:val="000000" w:themeColor="text1"/>
          <w:sz w:val="28"/>
          <w:szCs w:val="28"/>
          <w:lang w:val="nl-NL"/>
        </w:rPr>
        <w:t xml:space="preserve"> Sửa đổi, bổ sung phân cấp, phân quyền và làm rõ trách nhiệm của Ngân hàng Nhà nước; </w:t>
      </w:r>
      <w:r w:rsidRPr="00575E00">
        <w:rPr>
          <w:color w:val="000000" w:themeColor="text1"/>
          <w:sz w:val="28"/>
          <w:szCs w:val="28"/>
        </w:rPr>
        <w:t>Sửa đổi, bổ sung quy định về phân cấp, phân quyền, làm rõ chức năng quản lý Nhà nước của UBND cấp tỉnh.</w:t>
      </w:r>
    </w:p>
    <w:p w:rsidR="006B5EFF" w:rsidRPr="00575E00" w:rsidRDefault="006B5EFF" w:rsidP="006B5EFF">
      <w:pPr>
        <w:spacing w:before="120" w:after="120"/>
        <w:ind w:firstLine="720"/>
        <w:jc w:val="both"/>
        <w:rPr>
          <w:rFonts w:eastAsiaTheme="minorHAnsi"/>
          <w:color w:val="000000" w:themeColor="text1"/>
          <w:sz w:val="28"/>
          <w:szCs w:val="28"/>
          <w:lang w:val="sv-SE"/>
        </w:rPr>
      </w:pPr>
      <w:r w:rsidRPr="00575E00">
        <w:rPr>
          <w:rFonts w:eastAsiaTheme="minorHAnsi"/>
          <w:color w:val="000000" w:themeColor="text1"/>
          <w:sz w:val="28"/>
          <w:szCs w:val="28"/>
          <w:shd w:val="clear" w:color="auto" w:fill="FFFFFF"/>
        </w:rPr>
        <w:t>- Bổ sung trách nhiệm người đứng đầu đơn vị trong khu vực công khi thực hiện các nhiệm vụ:</w:t>
      </w:r>
      <w:r w:rsidRPr="00575E00">
        <w:rPr>
          <w:rFonts w:eastAsiaTheme="minorHAnsi"/>
          <w:bCs/>
          <w:color w:val="000000" w:themeColor="text1"/>
          <w:sz w:val="28"/>
          <w:szCs w:val="28"/>
          <w:lang w:val="sv-SE"/>
        </w:rPr>
        <w:t xml:space="preserve"> K</w:t>
      </w:r>
      <w:r w:rsidRPr="00575E00">
        <w:rPr>
          <w:rFonts w:eastAsiaTheme="minorHAnsi"/>
          <w:color w:val="000000" w:themeColor="text1"/>
          <w:sz w:val="28"/>
          <w:szCs w:val="28"/>
          <w:lang w:val="sv-SE"/>
        </w:rPr>
        <w:t>ý tên trên sổ kế toán, báo cáo tài chính, bảo quản lưu trữ tài liệu kế toán, tổ chức bộ máy kế toán tại đơn vị;</w:t>
      </w:r>
    </w:p>
    <w:p w:rsidR="006B5EFF" w:rsidRPr="00575E00" w:rsidRDefault="006B5EFF" w:rsidP="006B5EFF">
      <w:pPr>
        <w:spacing w:before="120" w:after="120"/>
        <w:ind w:firstLine="720"/>
        <w:jc w:val="both"/>
        <w:rPr>
          <w:rFonts w:eastAsiaTheme="minorHAnsi"/>
          <w:bCs/>
          <w:color w:val="000000" w:themeColor="text1"/>
          <w:sz w:val="28"/>
          <w:szCs w:val="28"/>
          <w:shd w:val="clear" w:color="auto" w:fill="FFFFFF"/>
          <w:lang w:val="sv-SE"/>
        </w:rPr>
      </w:pPr>
      <w:r w:rsidRPr="00575E00">
        <w:rPr>
          <w:rFonts w:eastAsiaTheme="minorHAnsi"/>
          <w:bCs/>
          <w:color w:val="000000" w:themeColor="text1"/>
          <w:sz w:val="28"/>
          <w:szCs w:val="28"/>
          <w:shd w:val="clear" w:color="auto" w:fill="FFFFFF"/>
          <w:lang w:val="sv-SE"/>
        </w:rPr>
        <w:t>- Bổ sung quy định bảo vệ quyền và lợi ích hợp pháp của người làm công tác kế toán;</w:t>
      </w:r>
    </w:p>
    <w:p w:rsidR="006B5EFF" w:rsidRPr="00575E00" w:rsidRDefault="006B5EFF" w:rsidP="006B5EFF">
      <w:pPr>
        <w:spacing w:before="120" w:after="120"/>
        <w:ind w:firstLine="720"/>
        <w:jc w:val="both"/>
        <w:rPr>
          <w:rFonts w:eastAsiaTheme="minorHAnsi"/>
          <w:bCs/>
          <w:color w:val="000000" w:themeColor="text1"/>
          <w:sz w:val="28"/>
          <w:szCs w:val="28"/>
          <w:lang w:val="sv-SE"/>
        </w:rPr>
      </w:pPr>
      <w:r w:rsidRPr="00575E00">
        <w:rPr>
          <w:rFonts w:eastAsiaTheme="minorHAnsi"/>
          <w:bCs/>
          <w:color w:val="000000" w:themeColor="text1"/>
          <w:sz w:val="28"/>
          <w:szCs w:val="28"/>
          <w:lang w:val="sv-SE"/>
        </w:rPr>
        <w:lastRenderedPageBreak/>
        <w:t>- Sửa đổi, bổ sung quy định về đối tượng áp dụng Luật;</w:t>
      </w:r>
    </w:p>
    <w:p w:rsidR="006B5EFF" w:rsidRPr="00575E00" w:rsidRDefault="00831822" w:rsidP="006B5EFF">
      <w:pPr>
        <w:shd w:val="clear" w:color="auto" w:fill="FFFFFF"/>
        <w:spacing w:before="120" w:after="120"/>
        <w:ind w:firstLine="720"/>
        <w:jc w:val="both"/>
        <w:rPr>
          <w:rFonts w:eastAsiaTheme="minorHAnsi"/>
          <w:b/>
          <w:bCs/>
          <w:i/>
          <w:color w:val="000000" w:themeColor="text1"/>
          <w:sz w:val="28"/>
          <w:szCs w:val="28"/>
          <w:lang w:val="vi-VN"/>
        </w:rPr>
      </w:pPr>
      <w:r>
        <w:rPr>
          <w:rFonts w:eastAsiaTheme="minorHAnsi"/>
          <w:b/>
          <w:i/>
          <w:color w:val="000000" w:themeColor="text1"/>
          <w:sz w:val="28"/>
          <w:szCs w:val="28"/>
          <w:lang w:val="nl-NL"/>
        </w:rPr>
        <w:t>2</w:t>
      </w:r>
      <w:r w:rsidR="006B5EFF" w:rsidRPr="00575E00">
        <w:rPr>
          <w:rFonts w:eastAsiaTheme="minorHAnsi"/>
          <w:b/>
          <w:i/>
          <w:color w:val="000000" w:themeColor="text1"/>
          <w:sz w:val="28"/>
          <w:szCs w:val="28"/>
          <w:lang w:val="nl-NL"/>
        </w:rPr>
        <w:t xml:space="preserve">.2.3. </w:t>
      </w:r>
      <w:r w:rsidR="006B5EFF" w:rsidRPr="00575E00">
        <w:rPr>
          <w:rFonts w:eastAsiaTheme="minorHAnsi"/>
          <w:b/>
          <w:bCs/>
          <w:i/>
          <w:color w:val="000000" w:themeColor="text1"/>
          <w:sz w:val="28"/>
          <w:szCs w:val="28"/>
          <w:lang w:val="vi-VN"/>
        </w:rPr>
        <w:t>Giải pháp thực hiện chính sách đã lựa chọn và lý do lựa chọn</w:t>
      </w:r>
    </w:p>
    <w:p w:rsidR="006B5EFF" w:rsidRPr="00575E00" w:rsidRDefault="006B5EFF" w:rsidP="006B5EFF">
      <w:pPr>
        <w:shd w:val="clear" w:color="auto" w:fill="FFFFFF"/>
        <w:spacing w:before="120" w:after="120"/>
        <w:ind w:firstLine="720"/>
        <w:jc w:val="both"/>
        <w:rPr>
          <w:color w:val="000000" w:themeColor="text1"/>
          <w:sz w:val="28"/>
          <w:szCs w:val="28"/>
          <w:lang w:val="nl-NL"/>
        </w:rPr>
      </w:pPr>
      <w:r w:rsidRPr="00575E00">
        <w:rPr>
          <w:rFonts w:eastAsiaTheme="minorHAnsi"/>
          <w:b/>
          <w:i/>
          <w:color w:val="000000" w:themeColor="text1"/>
          <w:sz w:val="28"/>
          <w:szCs w:val="28"/>
          <w:lang w:val="nl-NL"/>
        </w:rPr>
        <w:t xml:space="preserve">- Giải pháp 1 : </w:t>
      </w:r>
      <w:r w:rsidRPr="00575E00">
        <w:rPr>
          <w:rFonts w:eastAsiaTheme="minorHAnsi"/>
          <w:color w:val="000000" w:themeColor="text1"/>
          <w:sz w:val="28"/>
          <w:szCs w:val="28"/>
          <w:lang w:val="nl-NL"/>
        </w:rPr>
        <w:t xml:space="preserve">Sửa đổi, bổ sung quy định làm rõ chức năng, nhiệm vụ quản lý Nhà nước trong lĩnh vực kế toán của Bộ Tài chính, Bộ, ngành khác, Ngân hàng Nhà nước, UBND tỉnh </w:t>
      </w:r>
      <w:r w:rsidRPr="00575E00">
        <w:rPr>
          <w:color w:val="000000" w:themeColor="text1"/>
          <w:sz w:val="28"/>
          <w:szCs w:val="28"/>
          <w:lang w:val="nl-NL"/>
        </w:rPr>
        <w:t>theo hướng:</w:t>
      </w:r>
    </w:p>
    <w:p w:rsidR="006B5EFF" w:rsidRPr="00575E00" w:rsidRDefault="006B5EFF" w:rsidP="006B5EFF">
      <w:pPr>
        <w:shd w:val="clear" w:color="auto" w:fill="FFFFFF"/>
        <w:spacing w:before="120" w:after="120"/>
        <w:ind w:firstLine="720"/>
        <w:jc w:val="both"/>
        <w:rPr>
          <w:color w:val="000000" w:themeColor="text1"/>
          <w:sz w:val="28"/>
          <w:szCs w:val="28"/>
          <w:lang w:val="vi-VN"/>
        </w:rPr>
      </w:pPr>
      <w:r w:rsidRPr="00575E00">
        <w:rPr>
          <w:color w:val="000000" w:themeColor="text1"/>
          <w:sz w:val="28"/>
          <w:szCs w:val="28"/>
          <w:lang w:val="nl-NL"/>
        </w:rPr>
        <w:t>(1) Về trách nhiệm của Bộ Tài chính: Chịu trách nhiệm trước Chính phủ thực hiện quản lý nhà nước về kế toán, có các nhiệm vụ, quyền hạn về xây dựng, trình Chính phủ quyết định chiến lược, chính sách phát triển kế toán; ban hành văn bản quy phạm pháp luật về kế toán; Ban hành theo thẩm quyền Chuẩn mực về kế toán của Việt Nam, Chuẩn mực đạo đức nghề nghiệp về kế toán, Chế độ kế toán và các văn bản quy phạm pháp luật khác về kế toán; Hướng dẫn áp dụng Chuẩn mực quốc tế về kế toán tại Việt Nam.</w:t>
      </w:r>
    </w:p>
    <w:p w:rsidR="006B5EFF" w:rsidRPr="00575E00" w:rsidRDefault="006B5EFF" w:rsidP="006B5EFF">
      <w:pPr>
        <w:shd w:val="clear" w:color="auto" w:fill="FFFFFF"/>
        <w:spacing w:before="120" w:after="120"/>
        <w:ind w:firstLine="720"/>
        <w:jc w:val="both"/>
        <w:rPr>
          <w:rFonts w:eastAsiaTheme="minorHAnsi"/>
          <w:color w:val="000000" w:themeColor="text1"/>
          <w:sz w:val="28"/>
          <w:szCs w:val="28"/>
          <w:lang w:val="nl-NL"/>
        </w:rPr>
      </w:pPr>
      <w:r w:rsidRPr="00575E00">
        <w:rPr>
          <w:color w:val="000000" w:themeColor="text1"/>
          <w:sz w:val="28"/>
          <w:szCs w:val="28"/>
          <w:lang w:val="nl-NL"/>
        </w:rPr>
        <w:t xml:space="preserve">(2) Các bộ, cơ quan ngang bộ trong phạm vi nhiệm vụ, quyền hạn của mình có trách nhiệm phối hợp với Bộ Tài chính thực hiện quản lý nhà nước về kế toán trong ngành, lĩnh vực được phân công phụ trách, như </w:t>
      </w:r>
      <w:r w:rsidRPr="00575E00">
        <w:rPr>
          <w:rFonts w:eastAsiaTheme="minorHAnsi"/>
          <w:color w:val="000000" w:themeColor="text1"/>
          <w:sz w:val="28"/>
          <w:szCs w:val="28"/>
          <w:lang w:val="nl-NL"/>
        </w:rPr>
        <w:t xml:space="preserve"> Tổ chức thực hiện công tác kế toán cho các đơn vị thuộc phạm vi quản lý theo quy định của pháp luật về kế toán;  Thanh tra, kiểm tra, giám sát việc chấp hành pháp luật kế toán đối với các đơn vị thuộc phạm vi quản lý. </w:t>
      </w:r>
    </w:p>
    <w:p w:rsidR="006B5EFF" w:rsidRPr="00575E00" w:rsidRDefault="006B5EFF" w:rsidP="006B5EFF">
      <w:pPr>
        <w:shd w:val="clear" w:color="auto" w:fill="FFFFFF"/>
        <w:spacing w:before="120" w:after="120"/>
        <w:ind w:firstLine="720"/>
        <w:jc w:val="both"/>
        <w:rPr>
          <w:color w:val="000000" w:themeColor="text1"/>
          <w:sz w:val="28"/>
          <w:szCs w:val="28"/>
        </w:rPr>
      </w:pPr>
      <w:r w:rsidRPr="00575E00">
        <w:rPr>
          <w:color w:val="000000" w:themeColor="text1"/>
          <w:sz w:val="28"/>
          <w:szCs w:val="28"/>
          <w:lang w:val="nl-NL"/>
        </w:rPr>
        <w:t>(3) Ngân hàng Nhà nước chịu trách nhiệm xây dựng ban hành chế độ kế toán hoặc các văn bản quy phạm pháp luật về kế toán áp dụng cho các tổ chức tín dụng, chi nhánh nước ngoài của tổ chức tín dụng thuộc phạm vi quản lý, đảm bảo tuân thủ chuẩn mực về kế toán quy định trong Luật này.</w:t>
      </w:r>
    </w:p>
    <w:p w:rsidR="006B5EFF" w:rsidRPr="00575E00" w:rsidRDefault="006B5EFF" w:rsidP="006B5EFF">
      <w:pPr>
        <w:shd w:val="clear" w:color="auto" w:fill="FFFFFF"/>
        <w:spacing w:before="120" w:after="120"/>
        <w:ind w:firstLine="720"/>
        <w:jc w:val="both"/>
        <w:rPr>
          <w:color w:val="000000" w:themeColor="text1"/>
          <w:sz w:val="28"/>
          <w:szCs w:val="28"/>
          <w:lang w:val="nl-NL"/>
        </w:rPr>
      </w:pPr>
      <w:r w:rsidRPr="00575E00">
        <w:rPr>
          <w:rFonts w:eastAsiaTheme="minorHAnsi"/>
          <w:color w:val="000000" w:themeColor="text1"/>
          <w:sz w:val="28"/>
          <w:szCs w:val="28"/>
          <w:lang w:val="nl-NL"/>
        </w:rPr>
        <w:t>(4) Ủy ban nhân dân cấp tỉnh trong phạm vi nhiệm vụ, quyền hạn của mình có trách nhiệm quản lý nhà nước về kế toán tại địa phương như chỉ đạo tổ chức thực hiện công tác kế toán cho các đơn vị kế toán tại địa phương theo quy định của pháp luật về kế toán; tổ chức thực hiện việc thanh tra, kiểm tra, giám sát việc chấp hành pháp luật kế toán và xử lý vi phạm pháp luật về kế toán đối với các đơn vị kế toán tại địa phương theo quy định của pháp luật; Giải quyết khiếu nại, tố cáo về lĩnh vực kế toán thuộc phạm vi quản lý của địa phương theo quy định của pháp luật về khiếu nại, tố cáo.</w:t>
      </w:r>
    </w:p>
    <w:p w:rsidR="006B5EFF" w:rsidRPr="00575E00" w:rsidRDefault="006B5EFF" w:rsidP="006B5EFF">
      <w:pPr>
        <w:shd w:val="clear" w:color="auto" w:fill="FFFFFF"/>
        <w:spacing w:before="120" w:after="120"/>
        <w:ind w:firstLine="720"/>
        <w:jc w:val="both"/>
        <w:rPr>
          <w:b/>
          <w:i/>
          <w:color w:val="000000" w:themeColor="text1"/>
          <w:sz w:val="28"/>
          <w:szCs w:val="28"/>
          <w:lang w:val="nl-NL"/>
        </w:rPr>
      </w:pPr>
      <w:r w:rsidRPr="00575E00">
        <w:rPr>
          <w:b/>
          <w:i/>
          <w:color w:val="000000" w:themeColor="text1"/>
          <w:sz w:val="28"/>
          <w:szCs w:val="28"/>
          <w:lang w:val="nl-NL"/>
        </w:rPr>
        <w:t xml:space="preserve"> Lý do lựa chọn chính sách</w:t>
      </w:r>
    </w:p>
    <w:p w:rsidR="006B5EFF" w:rsidRPr="00575E00" w:rsidRDefault="006B5EFF" w:rsidP="006B5EFF">
      <w:pPr>
        <w:shd w:val="clear" w:color="auto" w:fill="FFFFFF"/>
        <w:spacing w:before="120" w:after="120"/>
        <w:ind w:firstLine="720"/>
        <w:jc w:val="both"/>
        <w:rPr>
          <w:b/>
          <w:i/>
          <w:color w:val="000000" w:themeColor="text1"/>
          <w:sz w:val="28"/>
          <w:szCs w:val="28"/>
          <w:lang w:val="nl-NL"/>
        </w:rPr>
      </w:pPr>
      <w:r w:rsidRPr="00575E00">
        <w:rPr>
          <w:color w:val="000000" w:themeColor="text1"/>
          <w:sz w:val="28"/>
          <w:szCs w:val="28"/>
          <w:lang w:val="nl-NL"/>
        </w:rPr>
        <w:t>Quy định rõ hơn nhiệm vụ thẩm quyền của Bộ Tài chính trong việc ban hành Chuẩn mực đạo đức nghề nghiệp về kế toán, Chế độ kế toán và các văn bản quy phạm pháp luật khác về kế toán. Bên cạnh đó, có cơ cơ sở giao cho các bộ, ngành quản lý chuyên sâu thẩm quyền hướng dẫn chế độ kế toán, đảm bảo phù hợp với đặc thù hoạt động, nhưng vẫn đảm bảo tuân thủ hệ thống chuẩn mực do Bộ Tài chính quy định. Điều này giúp cho hoạt động quản lý nhà nước tập trung nhưng cũng được phân cấp phù hợp để các chính sách chung đi vào cuộc sống đảm bảo tính khả thi, hiệu quả.</w:t>
      </w:r>
    </w:p>
    <w:p w:rsidR="006B5EFF" w:rsidRPr="00575E00" w:rsidRDefault="006B5EFF" w:rsidP="006B5EFF">
      <w:pPr>
        <w:spacing w:before="120" w:after="120"/>
        <w:ind w:firstLine="720"/>
        <w:jc w:val="both"/>
        <w:rPr>
          <w:rFonts w:eastAsiaTheme="minorHAnsi"/>
          <w:color w:val="000000" w:themeColor="text1"/>
          <w:sz w:val="28"/>
          <w:szCs w:val="28"/>
        </w:rPr>
      </w:pPr>
      <w:r w:rsidRPr="00575E00">
        <w:rPr>
          <w:rFonts w:eastAsiaTheme="minorHAnsi"/>
          <w:color w:val="000000" w:themeColor="text1"/>
          <w:sz w:val="28"/>
          <w:szCs w:val="28"/>
        </w:rPr>
        <w:t xml:space="preserve">+ Xác định rõ trách nhiệm của Bộ Tài chính, bộ, cơ quan ngang bộ và các địa phương theo hướng phân cấp các công việc phù hợp với đặc điểm quản lý, tổ </w:t>
      </w:r>
      <w:r w:rsidRPr="00575E00">
        <w:rPr>
          <w:rFonts w:eastAsiaTheme="minorHAnsi"/>
          <w:color w:val="000000" w:themeColor="text1"/>
          <w:sz w:val="28"/>
          <w:szCs w:val="28"/>
        </w:rPr>
        <w:lastRenderedPageBreak/>
        <w:t>chức hoạt động giúp cho các quy định pháp luật về kế toán được triển khai phù hợp và hiệu quả hơn.</w:t>
      </w:r>
    </w:p>
    <w:p w:rsidR="006B5EFF" w:rsidRPr="00575E00" w:rsidRDefault="006B5EFF" w:rsidP="006B5EFF">
      <w:pPr>
        <w:spacing w:before="120" w:after="120"/>
        <w:ind w:firstLine="720"/>
        <w:jc w:val="both"/>
        <w:rPr>
          <w:rFonts w:eastAsiaTheme="minorHAnsi"/>
          <w:color w:val="000000" w:themeColor="text1"/>
          <w:sz w:val="28"/>
          <w:szCs w:val="28"/>
        </w:rPr>
      </w:pPr>
      <w:r w:rsidRPr="00575E00">
        <w:rPr>
          <w:rFonts w:eastAsiaTheme="minorHAnsi"/>
          <w:color w:val="000000" w:themeColor="text1"/>
          <w:sz w:val="28"/>
          <w:szCs w:val="28"/>
        </w:rPr>
        <w:t>+ Các nội dung hướng dẫn, biện pháp tổ chức điều hành sẽ đảm bảo tính kịp thời, phù hợp với từng đơn vị, từng địa phương, giúp cho các quy định pháp luật dễ đi vào cuộc sống; các phản ánh về khó khăn vướng mắc sẽ được tiếp nhận và giải quyết kịp thời.</w:t>
      </w:r>
    </w:p>
    <w:p w:rsidR="006B5EFF" w:rsidRPr="00575E00" w:rsidRDefault="006B5EFF" w:rsidP="006B5EFF">
      <w:pPr>
        <w:spacing w:before="120" w:after="120"/>
        <w:ind w:firstLine="720"/>
        <w:jc w:val="both"/>
        <w:rPr>
          <w:rFonts w:eastAsiaTheme="minorHAnsi"/>
          <w:color w:val="000000" w:themeColor="text1"/>
          <w:sz w:val="28"/>
          <w:szCs w:val="28"/>
        </w:rPr>
      </w:pPr>
      <w:r w:rsidRPr="00575E00">
        <w:rPr>
          <w:rFonts w:eastAsiaTheme="minorHAnsi"/>
          <w:color w:val="000000" w:themeColor="text1"/>
          <w:sz w:val="28"/>
          <w:szCs w:val="28"/>
        </w:rPr>
        <w:t>+ Phân cấp, phân quyền công tác thanh tra, kiểm tra, giám sát với việc phân cấp phù hợp với nguồn lực của các cơ quan quản lý nhà nước sẽ đảm bảo sâu sát, hiệu quả và đúng mục tiêu. Theo đó Bộ Tài chính tập trung xây dựng cơ chế, chính sách chung, thực hiện thanh, kiểm tra đối với các đối tượng cần thiết, giải các trường hợp vướng mắc của các bộ, ngành, địa phương khi có ý kiến khác nhau.</w:t>
      </w:r>
    </w:p>
    <w:p w:rsidR="006B5EFF" w:rsidRPr="00575E00" w:rsidRDefault="006B5EFF" w:rsidP="006B5EFF">
      <w:pPr>
        <w:spacing w:before="120" w:after="120"/>
        <w:ind w:firstLine="720"/>
        <w:jc w:val="both"/>
        <w:rPr>
          <w:rFonts w:eastAsiaTheme="minorHAnsi"/>
          <w:bCs/>
          <w:color w:val="000000" w:themeColor="text1"/>
          <w:sz w:val="28"/>
          <w:szCs w:val="28"/>
          <w:shd w:val="clear" w:color="auto" w:fill="FFFFFF"/>
          <w:lang w:val="sv-SE"/>
        </w:rPr>
      </w:pPr>
      <w:r w:rsidRPr="00575E00">
        <w:rPr>
          <w:b/>
          <w:i/>
          <w:color w:val="000000" w:themeColor="text1"/>
          <w:sz w:val="28"/>
          <w:szCs w:val="28"/>
        </w:rPr>
        <w:t xml:space="preserve">- Giải pháp 2: </w:t>
      </w:r>
      <w:r w:rsidRPr="00575E00">
        <w:rPr>
          <w:color w:val="000000" w:themeColor="text1"/>
          <w:sz w:val="28"/>
          <w:szCs w:val="28"/>
        </w:rPr>
        <w:t xml:space="preserve">Nâng cao trách nhiệm người đứng đầu; Bảo vệ quyền và lợi ích hợp pháp người làm kế toán trên cơ sở </w:t>
      </w:r>
      <w:r w:rsidRPr="00575E00">
        <w:rPr>
          <w:rFonts w:eastAsiaTheme="minorHAnsi"/>
          <w:bCs/>
          <w:color w:val="000000" w:themeColor="text1"/>
          <w:sz w:val="28"/>
          <w:szCs w:val="28"/>
          <w:shd w:val="clear" w:color="auto" w:fill="FFFFFF"/>
          <w:lang w:val="sv-SE"/>
        </w:rPr>
        <w:t>Sửa đổi, bổ sung Luật kế toán theo hướng người đứng đầu và người đại diện theo pháp luật của các đơn vị chịu trách nhiệm thực thi chính sách.</w:t>
      </w:r>
    </w:p>
    <w:p w:rsidR="006B5EFF" w:rsidRPr="00575E00" w:rsidRDefault="006B5EFF" w:rsidP="006B5EFF">
      <w:pPr>
        <w:spacing w:before="120" w:after="120"/>
        <w:ind w:firstLine="720"/>
        <w:jc w:val="both"/>
        <w:rPr>
          <w:rFonts w:eastAsiaTheme="minorHAnsi"/>
          <w:b/>
          <w:bCs/>
          <w:i/>
          <w:color w:val="000000" w:themeColor="text1"/>
          <w:sz w:val="28"/>
          <w:szCs w:val="28"/>
          <w:lang w:val="sv-SE"/>
        </w:rPr>
      </w:pPr>
      <w:r w:rsidRPr="00575E00">
        <w:rPr>
          <w:rFonts w:eastAsiaTheme="minorHAnsi"/>
          <w:b/>
          <w:bCs/>
          <w:i/>
          <w:color w:val="000000" w:themeColor="text1"/>
          <w:sz w:val="28"/>
          <w:szCs w:val="28"/>
          <w:lang w:val="sv-SE"/>
        </w:rPr>
        <w:t xml:space="preserve">Lý do lựa chọn </w:t>
      </w:r>
    </w:p>
    <w:p w:rsidR="006B5EFF" w:rsidRPr="00575E00" w:rsidRDefault="006B5EFF" w:rsidP="006B5EFF">
      <w:pPr>
        <w:spacing w:before="120" w:after="120"/>
        <w:ind w:firstLine="720"/>
        <w:jc w:val="both"/>
        <w:rPr>
          <w:rFonts w:eastAsiaTheme="minorHAnsi"/>
          <w:bCs/>
          <w:color w:val="000000" w:themeColor="text1"/>
          <w:sz w:val="28"/>
          <w:szCs w:val="28"/>
          <w:lang w:val="sv-SE"/>
        </w:rPr>
      </w:pPr>
      <w:r w:rsidRPr="00575E00">
        <w:rPr>
          <w:rFonts w:eastAsiaTheme="minorHAnsi"/>
          <w:bCs/>
          <w:color w:val="000000" w:themeColor="text1"/>
          <w:sz w:val="28"/>
          <w:szCs w:val="28"/>
          <w:lang w:val="sv-SE"/>
        </w:rPr>
        <w:t xml:space="preserve">+ Việc quy định về trách nhiệm người đứng đầu giúp nâng cao trách nhiệm người đứng đầu; hoàn thiện quy định của pháp luật và phù hợp với các  luật khác để tăng cường hiệu quả, hiệu lực quản lý tài chính, tài sản công, đồng thời cũng tạo điều kiện để xử lý vi phạm khi người đứng đầu buông lỏng quản lý, thiếu trách nhiệm, phòng chống tham nhũng lãng phí tại các đơn vị công.  </w:t>
      </w:r>
    </w:p>
    <w:p w:rsidR="006B5EFF" w:rsidRPr="00575E00" w:rsidRDefault="006B5EFF" w:rsidP="006B5EFF">
      <w:pPr>
        <w:spacing w:before="120" w:after="120"/>
        <w:ind w:firstLine="720"/>
        <w:jc w:val="both"/>
        <w:rPr>
          <w:rFonts w:eastAsiaTheme="minorHAnsi"/>
          <w:color w:val="000000" w:themeColor="text1"/>
          <w:sz w:val="28"/>
          <w:szCs w:val="28"/>
          <w:shd w:val="clear" w:color="auto" w:fill="FFFFFF"/>
        </w:rPr>
      </w:pPr>
      <w:r w:rsidRPr="00575E00">
        <w:rPr>
          <w:rFonts w:eastAsiaTheme="minorHAnsi"/>
          <w:color w:val="000000" w:themeColor="text1"/>
          <w:sz w:val="28"/>
          <w:szCs w:val="28"/>
        </w:rPr>
        <w:t>+ Quy định về việc</w:t>
      </w:r>
      <w:r w:rsidRPr="00575E00">
        <w:rPr>
          <w:rFonts w:eastAsiaTheme="minorHAnsi"/>
          <w:color w:val="000000" w:themeColor="text1"/>
          <w:sz w:val="28"/>
          <w:szCs w:val="28"/>
          <w:shd w:val="clear" w:color="auto" w:fill="FFFFFF"/>
        </w:rPr>
        <w:t xml:space="preserve"> người làm kế toán có ý kiến khác với cấp trên và đã bảo lưu ý kiến của mình thì không phải chịu trách nhiệm về các sai phạm khi chấp hành ý kiến chỉ đạo của cấp trên sẽ giúp cho người làm kế toán giảm bớt rủi ro nghề nghiệp, yên tâm công tác, mạnh dạn có ý kiến khi phát hiện chỉ đạo của cấp trên sai nguyên tắc và đạo đức nghề nghiệp, từ đó góp phần phòng chống tham nhũng, tiêu cực ngay tại đơn vị.</w:t>
      </w:r>
    </w:p>
    <w:p w:rsidR="006B5EFF" w:rsidRPr="00575E00" w:rsidRDefault="006B5EFF" w:rsidP="006B5EFF">
      <w:pPr>
        <w:spacing w:before="120" w:after="120"/>
        <w:ind w:firstLine="720"/>
        <w:jc w:val="both"/>
        <w:rPr>
          <w:rFonts w:eastAsiaTheme="minorHAnsi"/>
          <w:iCs/>
          <w:color w:val="000000" w:themeColor="text1"/>
          <w:sz w:val="28"/>
          <w:szCs w:val="28"/>
          <w:lang w:val="sv-SE"/>
        </w:rPr>
      </w:pPr>
      <w:r w:rsidRPr="00575E00">
        <w:rPr>
          <w:rFonts w:eastAsiaTheme="minorHAnsi"/>
          <w:b/>
          <w:bCs/>
          <w:i/>
          <w:color w:val="000000" w:themeColor="text1"/>
          <w:sz w:val="28"/>
          <w:szCs w:val="28"/>
          <w:lang w:val="sv-SE"/>
        </w:rPr>
        <w:t xml:space="preserve">- Giải pháp 3:  </w:t>
      </w:r>
      <w:r w:rsidRPr="00575E00">
        <w:rPr>
          <w:rFonts w:eastAsiaTheme="minorHAnsi"/>
          <w:iCs/>
          <w:color w:val="000000" w:themeColor="text1"/>
          <w:sz w:val="28"/>
          <w:szCs w:val="28"/>
          <w:lang w:val="sv-SE"/>
        </w:rPr>
        <w:t>Sửa đổi, bổ sung quy định tại Luật Kế toán theo hướng:</w:t>
      </w:r>
    </w:p>
    <w:p w:rsidR="006B5EFF" w:rsidRPr="00575E00" w:rsidRDefault="006B5EFF" w:rsidP="006B5EFF">
      <w:pPr>
        <w:spacing w:before="120" w:after="120"/>
        <w:ind w:firstLine="720"/>
        <w:jc w:val="both"/>
        <w:rPr>
          <w:rFonts w:eastAsiaTheme="minorHAnsi"/>
          <w:color w:val="000000" w:themeColor="text1"/>
          <w:sz w:val="28"/>
          <w:szCs w:val="28"/>
        </w:rPr>
      </w:pPr>
      <w:r w:rsidRPr="00575E00">
        <w:rPr>
          <w:rFonts w:eastAsiaTheme="minorHAnsi"/>
          <w:bCs/>
          <w:i/>
          <w:color w:val="000000" w:themeColor="text1"/>
          <w:sz w:val="28"/>
          <w:szCs w:val="28"/>
          <w:lang w:val="sv-SE"/>
        </w:rPr>
        <w:t xml:space="preserve">(i) </w:t>
      </w:r>
      <w:r w:rsidRPr="00575E00">
        <w:rPr>
          <w:rFonts w:eastAsiaTheme="minorHAnsi"/>
          <w:bCs/>
          <w:color w:val="000000" w:themeColor="text1"/>
          <w:sz w:val="28"/>
          <w:szCs w:val="28"/>
          <w:lang w:val="sv-SE"/>
        </w:rPr>
        <w:t>Về đối tượng áp dụng Luật bao gồm</w:t>
      </w:r>
      <w:r w:rsidRPr="00575E00">
        <w:rPr>
          <w:rFonts w:eastAsiaTheme="minorHAnsi"/>
          <w:color w:val="000000" w:themeColor="text1"/>
          <w:sz w:val="28"/>
          <w:szCs w:val="28"/>
        </w:rPr>
        <w:t xml:space="preserve"> Cơ quan nhà nước, đơn vị sự nghiệp công lập; Tổ chức chính trị; tổ chức chính trị - xã hội; Mặt trận Tổ quốc Việt Nam và tổ chức, cơ quan, đơn vị khác là đơn vị sử dụng ngân sách nhà nước; Đơn vị được giao nhiệm vụ quản lý quỹ tài chính nhà nước ngoài ngân sách; đơn vị hoạt động theo pháp luật về hội; tổ chức nghề nghiệp; quỹ xã hội, quỹ từ thiện; đơn vị có các hoạt động huy động, đóng góp nguồn lực xã hội không vì mục đích lợi nhuận; </w:t>
      </w:r>
      <w:r w:rsidRPr="00575E00">
        <w:rPr>
          <w:rFonts w:eastAsiaTheme="minorHAnsi"/>
          <w:color w:val="000000" w:themeColor="text1"/>
          <w:sz w:val="28"/>
          <w:szCs w:val="28"/>
          <w:shd w:val="clear" w:color="auto" w:fill="FFFFFF"/>
        </w:rPr>
        <w:t>Doanh nghiệp, tổ chức kinh tế được thành lập và hoạt động theo pháp luật Việt Nam; chi nhánh, văn phòng đại diện của doanh nghiệp, tổ chức kinh tế nước ngoài hoạt động tại Việt Nam.”</w:t>
      </w:r>
    </w:p>
    <w:p w:rsidR="006B5EFF" w:rsidRPr="00575E00" w:rsidRDefault="006B5EFF" w:rsidP="006B5EFF">
      <w:pPr>
        <w:spacing w:before="120" w:after="120"/>
        <w:ind w:firstLine="720"/>
        <w:jc w:val="both"/>
        <w:outlineLvl w:val="0"/>
        <w:rPr>
          <w:rFonts w:eastAsiaTheme="minorHAnsi"/>
          <w:b/>
          <w:color w:val="000000" w:themeColor="text1"/>
          <w:sz w:val="28"/>
          <w:szCs w:val="28"/>
          <w:lang w:val="nl-NL"/>
        </w:rPr>
      </w:pPr>
      <w:r w:rsidRPr="00575E00">
        <w:rPr>
          <w:rFonts w:eastAsiaTheme="minorHAnsi"/>
          <w:bCs/>
          <w:i/>
          <w:color w:val="000000" w:themeColor="text1"/>
          <w:sz w:val="28"/>
          <w:szCs w:val="28"/>
          <w:lang w:val="nl-NL"/>
        </w:rPr>
        <w:t xml:space="preserve">(ii) </w:t>
      </w:r>
      <w:r w:rsidRPr="00575E00">
        <w:rPr>
          <w:rFonts w:eastAsiaTheme="minorHAnsi"/>
          <w:bCs/>
          <w:color w:val="000000" w:themeColor="text1"/>
          <w:sz w:val="28"/>
          <w:szCs w:val="28"/>
          <w:lang w:val="nl-NL"/>
        </w:rPr>
        <w:t>Về trách nhiệm người đứng đầu: Bổ sung trách nhiệm người đứng đầu trong việc tổ chức bộ máy kế toán</w:t>
      </w:r>
      <w:r w:rsidRPr="00575E00">
        <w:rPr>
          <w:rFonts w:eastAsiaTheme="minorHAnsi"/>
          <w:color w:val="000000" w:themeColor="text1"/>
          <w:sz w:val="28"/>
          <w:szCs w:val="28"/>
          <w:shd w:val="clear" w:color="auto" w:fill="FFFFFF"/>
        </w:rPr>
        <w:t>.</w:t>
      </w:r>
    </w:p>
    <w:p w:rsidR="006B5EFF" w:rsidRPr="00575E00" w:rsidRDefault="006B5EFF" w:rsidP="006B5EFF">
      <w:pPr>
        <w:widowControl w:val="0"/>
        <w:tabs>
          <w:tab w:val="left" w:pos="1276"/>
        </w:tabs>
        <w:spacing w:before="120" w:after="120"/>
        <w:ind w:leftChars="-1" w:left="-2" w:firstLineChars="253" w:firstLine="711"/>
        <w:jc w:val="both"/>
        <w:rPr>
          <w:rFonts w:eastAsiaTheme="minorHAnsi"/>
          <w:b/>
          <w:bCs/>
          <w:i/>
          <w:color w:val="000000" w:themeColor="text1"/>
          <w:sz w:val="28"/>
          <w:szCs w:val="28"/>
          <w:lang w:val="sv-SE"/>
        </w:rPr>
      </w:pPr>
      <w:r w:rsidRPr="00575E00">
        <w:rPr>
          <w:rFonts w:eastAsiaTheme="minorHAnsi"/>
          <w:b/>
          <w:bCs/>
          <w:i/>
          <w:color w:val="000000" w:themeColor="text1"/>
          <w:sz w:val="28"/>
          <w:szCs w:val="28"/>
          <w:lang w:val="sv-SE"/>
        </w:rPr>
        <w:lastRenderedPageBreak/>
        <w:t xml:space="preserve">- Lý do lựa chọn chính sách: </w:t>
      </w:r>
    </w:p>
    <w:p w:rsidR="006B5EFF" w:rsidRPr="00575E00" w:rsidRDefault="006B5EFF" w:rsidP="006B5EFF">
      <w:pPr>
        <w:spacing w:before="120" w:after="120"/>
        <w:ind w:firstLine="720"/>
        <w:jc w:val="both"/>
        <w:rPr>
          <w:rFonts w:eastAsiaTheme="minorHAnsi"/>
          <w:color w:val="000000" w:themeColor="text1"/>
          <w:sz w:val="28"/>
          <w:szCs w:val="28"/>
        </w:rPr>
      </w:pPr>
      <w:r w:rsidRPr="00575E00">
        <w:rPr>
          <w:rFonts w:eastAsiaTheme="minorHAnsi"/>
          <w:color w:val="000000" w:themeColor="text1"/>
          <w:sz w:val="28"/>
          <w:szCs w:val="28"/>
        </w:rPr>
        <w:t>Thời gian vừa qua, pháp luật đã có một số thay đổi liên quan đến tên gọi các đơn vị thuộc khu vực công nên một số thuật ngữ đã không còn phù hợp, như: “đơn vị sự nghiệp sử dụng ngân sách nhà nước”, “đơn vị sự nghiệp không sử dụng ngân sách nhà nước”. Ngoài ra quy định hiện nay chưa nêu rõ đến các đơn vị như: Tổ chức chính trị; tổ chức chính trị - xã hội; Mặt trận Tổ quốc Việt Nam và tổ chức, cơ quan, đơn vị khác là đơn vị sử dụng ngân sách nhà nước; Đơn vị được giao nhiệm vụ quản lý quỹ tài chính nhà nước ngoài ngân sách; đơn vị hoạt động theo pháp luật về hội; tổ chức nghề nghiệp; quỹ xã hội, quỹ từ thiện; đơn vị có các hoạt động huy động, đóng góp nguồn lực xã hội không vì mục đích lợi nhuận. Vì vậy cần sửa đổi để Luật kế toán phù hợp với các quy định khác của pháp luật đối với đơn vị công.</w:t>
      </w:r>
    </w:p>
    <w:p w:rsidR="006B5EFF" w:rsidRPr="00575E00" w:rsidRDefault="006B5EFF" w:rsidP="006B5EFF">
      <w:pPr>
        <w:spacing w:before="120" w:after="120"/>
        <w:ind w:firstLine="720"/>
        <w:jc w:val="both"/>
        <w:rPr>
          <w:rFonts w:eastAsiaTheme="minorHAnsi"/>
          <w:color w:val="000000" w:themeColor="text1"/>
          <w:sz w:val="28"/>
          <w:szCs w:val="28"/>
        </w:rPr>
      </w:pPr>
      <w:r w:rsidRPr="00575E00">
        <w:rPr>
          <w:rFonts w:eastAsiaTheme="minorHAnsi"/>
          <w:color w:val="000000" w:themeColor="text1"/>
          <w:sz w:val="28"/>
          <w:szCs w:val="28"/>
        </w:rPr>
        <w:t>+ Theo luật các tổ chức tín dụng số 32/2024/QH15 thì các tổ chức tín dụng được định nghĩa là tổ chức kinh tế nhưng Luật kế toán mới chỉ có khái niệm doanh nghiệp mà chưa có đối tượng áp dụng là các tổ chức kinh tế. Vì vậy cần bổ sung đối tượng áp dụng Luật là các tổ chức kinh tế để phù hợp với Luật các tổ chức tín dụng.</w:t>
      </w:r>
    </w:p>
    <w:p w:rsidR="006B5EFF" w:rsidRPr="00575E00" w:rsidRDefault="006B5EFF" w:rsidP="006B5EFF">
      <w:pPr>
        <w:widowControl w:val="0"/>
        <w:tabs>
          <w:tab w:val="left" w:pos="1276"/>
        </w:tabs>
        <w:spacing w:before="120" w:after="120"/>
        <w:ind w:leftChars="-1" w:left="-2" w:firstLineChars="253" w:firstLine="708"/>
        <w:jc w:val="both"/>
        <w:rPr>
          <w:rFonts w:eastAsiaTheme="minorHAnsi"/>
          <w:bCs/>
          <w:color w:val="000000" w:themeColor="text1"/>
          <w:sz w:val="28"/>
          <w:szCs w:val="28"/>
          <w:lang w:val="sv-SE"/>
        </w:rPr>
      </w:pPr>
      <w:r w:rsidRPr="00575E00">
        <w:rPr>
          <w:rFonts w:eastAsiaTheme="minorHAnsi"/>
          <w:bCs/>
          <w:color w:val="000000" w:themeColor="text1"/>
          <w:sz w:val="28"/>
          <w:szCs w:val="28"/>
          <w:lang w:val="sv-SE"/>
        </w:rPr>
        <w:t>Việc sửa đổi, bổ sung các nội dung nêu trên để đảm bảo Luật kế toán có sự phù hợp và đồng bộ với các quy định khác của pháp luật, tạo điều kiện thuận lợi cho việc áp dụng luật, đồng thời tránh được sự chồng chéo giữa các quy định của pháp luật.</w:t>
      </w:r>
    </w:p>
    <w:p w:rsidR="002161E4" w:rsidRDefault="002B7B50">
      <w:pPr>
        <w:spacing w:before="120" w:after="120"/>
        <w:ind w:firstLine="720"/>
        <w:jc w:val="both"/>
        <w:rPr>
          <w:rFonts w:eastAsiaTheme="minorHAnsi"/>
          <w:bCs/>
          <w:sz w:val="28"/>
          <w:szCs w:val="28"/>
          <w:lang w:val="sv-SE"/>
        </w:rPr>
      </w:pPr>
      <w:r>
        <w:rPr>
          <w:rFonts w:eastAsiaTheme="minorHAnsi"/>
          <w:b/>
          <w:bCs/>
          <w:sz w:val="28"/>
          <w:szCs w:val="28"/>
          <w:lang w:val="sv-SE"/>
        </w:rPr>
        <w:t>3</w:t>
      </w:r>
      <w:r w:rsidRPr="0021642A">
        <w:rPr>
          <w:rFonts w:eastAsiaTheme="minorHAnsi"/>
          <w:b/>
          <w:bCs/>
          <w:sz w:val="28"/>
          <w:szCs w:val="28"/>
          <w:lang w:val="sv-SE"/>
        </w:rPr>
        <w:t>. Luật kiểm toán độc lập</w:t>
      </w:r>
    </w:p>
    <w:p w:rsidR="002161E4" w:rsidRDefault="002B7B50">
      <w:pPr>
        <w:spacing w:before="120" w:after="120"/>
        <w:ind w:firstLine="720"/>
        <w:jc w:val="both"/>
        <w:rPr>
          <w:rFonts w:eastAsiaTheme="minorHAnsi"/>
          <w:b/>
          <w:sz w:val="28"/>
          <w:szCs w:val="28"/>
        </w:rPr>
      </w:pPr>
      <w:r>
        <w:rPr>
          <w:rFonts w:eastAsiaTheme="minorHAnsi"/>
          <w:b/>
          <w:bCs/>
          <w:sz w:val="28"/>
          <w:szCs w:val="28"/>
          <w:lang w:val="en-SG"/>
        </w:rPr>
        <w:t>3</w:t>
      </w:r>
      <w:r w:rsidRPr="0021642A">
        <w:rPr>
          <w:rFonts w:eastAsiaTheme="minorHAnsi"/>
          <w:b/>
          <w:bCs/>
          <w:sz w:val="28"/>
          <w:szCs w:val="28"/>
          <w:lang w:val="en-SG"/>
        </w:rPr>
        <w:t>.1. </w:t>
      </w:r>
      <w:r w:rsidRPr="0021642A">
        <w:rPr>
          <w:rFonts w:eastAsiaTheme="minorHAnsi"/>
          <w:b/>
          <w:bCs/>
          <w:sz w:val="28"/>
          <w:szCs w:val="28"/>
        </w:rPr>
        <w:t>Chính sách 1: C</w:t>
      </w:r>
      <w:r w:rsidRPr="0021642A">
        <w:rPr>
          <w:rFonts w:eastAsiaTheme="minorHAnsi"/>
          <w:b/>
          <w:sz w:val="28"/>
          <w:szCs w:val="28"/>
        </w:rPr>
        <w:t>hính sách về tăng cường hiệu lực, hiệu quả của các chế tài xử phạ</w:t>
      </w:r>
      <w:r>
        <w:rPr>
          <w:rFonts w:eastAsiaTheme="minorHAnsi"/>
          <w:b/>
          <w:sz w:val="28"/>
          <w:szCs w:val="28"/>
        </w:rPr>
        <w:t>t</w:t>
      </w:r>
    </w:p>
    <w:p w:rsidR="002161E4" w:rsidRDefault="002B7B50">
      <w:pPr>
        <w:shd w:val="clear" w:color="auto" w:fill="FFFFFF"/>
        <w:spacing w:before="120" w:after="120"/>
        <w:ind w:firstLine="720"/>
        <w:jc w:val="both"/>
        <w:rPr>
          <w:b/>
          <w:i/>
          <w:sz w:val="28"/>
          <w:szCs w:val="28"/>
        </w:rPr>
      </w:pPr>
      <w:r>
        <w:rPr>
          <w:b/>
          <w:i/>
          <w:sz w:val="28"/>
          <w:szCs w:val="28"/>
          <w:lang w:val="en-SG"/>
        </w:rPr>
        <w:t>3</w:t>
      </w:r>
      <w:r w:rsidRPr="0021642A">
        <w:rPr>
          <w:b/>
          <w:i/>
          <w:sz w:val="28"/>
          <w:szCs w:val="28"/>
          <w:lang w:val="en-SG"/>
        </w:rPr>
        <w:t>.1.1. </w:t>
      </w:r>
      <w:r w:rsidRPr="0021642A">
        <w:rPr>
          <w:b/>
          <w:i/>
          <w:sz w:val="28"/>
          <w:szCs w:val="28"/>
        </w:rPr>
        <w:t xml:space="preserve">Mục tiêu của chính sách: </w:t>
      </w:r>
    </w:p>
    <w:p w:rsidR="002161E4" w:rsidRDefault="002B7B50">
      <w:pPr>
        <w:spacing w:before="120" w:after="120"/>
        <w:ind w:firstLine="720"/>
        <w:jc w:val="both"/>
        <w:rPr>
          <w:sz w:val="28"/>
          <w:szCs w:val="28"/>
        </w:rPr>
      </w:pPr>
      <w:r w:rsidRPr="0021642A">
        <w:rPr>
          <w:sz w:val="28"/>
          <w:szCs w:val="28"/>
        </w:rPr>
        <w:t>- Về tăng cường hiệu lực, hiệu quả của các chế tài xử phạt</w:t>
      </w:r>
      <w:r>
        <w:rPr>
          <w:sz w:val="28"/>
          <w:szCs w:val="28"/>
        </w:rPr>
        <w:t>;</w:t>
      </w:r>
      <w:r w:rsidRPr="0021642A">
        <w:rPr>
          <w:sz w:val="28"/>
          <w:szCs w:val="28"/>
        </w:rPr>
        <w:t xml:space="preserve"> </w:t>
      </w:r>
    </w:p>
    <w:p w:rsidR="002161E4" w:rsidRDefault="002B7B50">
      <w:pPr>
        <w:shd w:val="clear" w:color="auto" w:fill="FFFFFF"/>
        <w:spacing w:before="120" w:after="120"/>
        <w:ind w:firstLine="720"/>
        <w:jc w:val="both"/>
        <w:rPr>
          <w:sz w:val="28"/>
          <w:szCs w:val="28"/>
        </w:rPr>
      </w:pPr>
      <w:r w:rsidRPr="0021642A">
        <w:rPr>
          <w:sz w:val="28"/>
          <w:szCs w:val="28"/>
        </w:rPr>
        <w:t>- Tháo gỡ khó khăn, vướng mắc trong quá trình thực hiện Luật kiểm toán độc lập.</w:t>
      </w:r>
    </w:p>
    <w:p w:rsidR="002161E4" w:rsidRDefault="002B7B50">
      <w:pPr>
        <w:shd w:val="clear" w:color="auto" w:fill="FFFFFF"/>
        <w:spacing w:before="120" w:after="120"/>
        <w:ind w:firstLine="720"/>
        <w:jc w:val="both"/>
        <w:rPr>
          <w:b/>
          <w:bCs/>
          <w:i/>
          <w:iCs/>
          <w:sz w:val="28"/>
          <w:szCs w:val="28"/>
        </w:rPr>
      </w:pPr>
      <w:r>
        <w:rPr>
          <w:b/>
          <w:bCs/>
          <w:i/>
          <w:iCs/>
          <w:sz w:val="28"/>
          <w:szCs w:val="28"/>
        </w:rPr>
        <w:t>3</w:t>
      </w:r>
      <w:r w:rsidRPr="0021642A">
        <w:rPr>
          <w:b/>
          <w:bCs/>
          <w:i/>
          <w:iCs/>
          <w:sz w:val="28"/>
          <w:szCs w:val="28"/>
        </w:rPr>
        <w:t>.1.2. Nội dung chính sách</w:t>
      </w:r>
    </w:p>
    <w:p w:rsidR="002161E4" w:rsidRDefault="002B7B50">
      <w:pPr>
        <w:shd w:val="clear" w:color="auto" w:fill="FFFFFF"/>
        <w:spacing w:before="120" w:after="120"/>
        <w:ind w:firstLine="720"/>
        <w:jc w:val="both"/>
        <w:rPr>
          <w:sz w:val="28"/>
          <w:szCs w:val="28"/>
        </w:rPr>
      </w:pPr>
      <w:r w:rsidRPr="0021642A">
        <w:rPr>
          <w:sz w:val="28"/>
          <w:szCs w:val="28"/>
        </w:rPr>
        <w:t>Sửa đổi, bổ sung một số quy định về xử lý vi phạm pháp luật về kiểm toán độc lập</w:t>
      </w:r>
      <w:r>
        <w:rPr>
          <w:sz w:val="28"/>
          <w:szCs w:val="28"/>
          <w:lang w:val="vi-VN"/>
        </w:rPr>
        <w:t xml:space="preserve">. </w:t>
      </w:r>
    </w:p>
    <w:p w:rsidR="002161E4" w:rsidRDefault="002B7B50">
      <w:pPr>
        <w:shd w:val="clear" w:color="auto" w:fill="FFFFFF"/>
        <w:spacing w:before="120" w:after="120"/>
        <w:ind w:firstLine="720"/>
        <w:jc w:val="both"/>
        <w:rPr>
          <w:b/>
          <w:bCs/>
          <w:i/>
          <w:iCs/>
          <w:sz w:val="28"/>
          <w:szCs w:val="28"/>
        </w:rPr>
      </w:pPr>
      <w:r>
        <w:rPr>
          <w:b/>
          <w:bCs/>
          <w:i/>
          <w:iCs/>
          <w:sz w:val="28"/>
          <w:szCs w:val="28"/>
        </w:rPr>
        <w:t>3</w:t>
      </w:r>
      <w:r w:rsidRPr="0021642A">
        <w:rPr>
          <w:b/>
          <w:bCs/>
          <w:i/>
          <w:iCs/>
          <w:sz w:val="28"/>
          <w:szCs w:val="28"/>
        </w:rPr>
        <w:t>.1.3. Giải pháp thực hiện chính sách và lý do lựa chọn giải pháp:</w:t>
      </w:r>
    </w:p>
    <w:p w:rsidR="002161E4" w:rsidRDefault="002B7B50">
      <w:pPr>
        <w:spacing w:before="120" w:after="120"/>
        <w:ind w:firstLine="720"/>
        <w:jc w:val="both"/>
        <w:rPr>
          <w:sz w:val="28"/>
          <w:szCs w:val="28"/>
          <w:lang w:val="vi-VN"/>
        </w:rPr>
      </w:pPr>
      <w:r w:rsidRPr="0021642A">
        <w:rPr>
          <w:b/>
          <w:bCs/>
          <w:i/>
          <w:iCs/>
          <w:sz w:val="28"/>
          <w:szCs w:val="28"/>
        </w:rPr>
        <w:t xml:space="preserve">- Giải pháp: </w:t>
      </w:r>
      <w:r w:rsidRPr="0021642A">
        <w:rPr>
          <w:sz w:val="28"/>
          <w:szCs w:val="28"/>
        </w:rPr>
        <w:t>Sửa đổi, bổ sung Điều 60 Luật Kiểm toán độc lập theo hướng Quy định thời hiệu xử phạt và mức phạt phù hợp, đảm bảo tính hiệu lực, tính răn đe, ngăn ngừa các hành vi vi phạm;</w:t>
      </w:r>
      <w:r>
        <w:rPr>
          <w:sz w:val="28"/>
          <w:szCs w:val="28"/>
          <w:lang w:val="vi-VN"/>
        </w:rPr>
        <w:t xml:space="preserve"> </w:t>
      </w:r>
      <w:r>
        <w:rPr>
          <w:sz w:val="28"/>
          <w:szCs w:val="28"/>
        </w:rPr>
        <w:t>q</w:t>
      </w:r>
      <w:r w:rsidRPr="0021642A">
        <w:rPr>
          <w:sz w:val="28"/>
          <w:szCs w:val="28"/>
        </w:rPr>
        <w:t>uy định về hình thức, mức độ xử phạt tương ứng với bản chất của hành vi vi phạm.</w:t>
      </w:r>
      <w:r>
        <w:rPr>
          <w:sz w:val="28"/>
          <w:szCs w:val="28"/>
          <w:lang w:val="vi-VN"/>
        </w:rPr>
        <w:t xml:space="preserve"> Cụ thể sửa đổi Điều 60 Luật KTĐL, như sau:</w:t>
      </w:r>
    </w:p>
    <w:p w:rsidR="002161E4" w:rsidRDefault="002B7B50">
      <w:pPr>
        <w:pStyle w:val="NormalWeb"/>
        <w:shd w:val="clear" w:color="auto" w:fill="FFFFFF"/>
        <w:spacing w:before="120" w:beforeAutospacing="0" w:after="120" w:afterAutospacing="0"/>
        <w:ind w:left="1" w:firstLine="718"/>
        <w:jc w:val="both"/>
        <w:rPr>
          <w:i/>
          <w:iCs/>
          <w:color w:val="000000"/>
          <w:sz w:val="28"/>
          <w:szCs w:val="28"/>
        </w:rPr>
      </w:pPr>
      <w:r w:rsidRPr="00E52397">
        <w:rPr>
          <w:b/>
          <w:bCs/>
          <w:i/>
          <w:iCs/>
          <w:sz w:val="28"/>
          <w:szCs w:val="28"/>
        </w:rPr>
        <w:t xml:space="preserve">“Điều 60. </w:t>
      </w:r>
      <w:bookmarkStart w:id="34" w:name="dieu_60"/>
      <w:r w:rsidRPr="00E52397">
        <w:rPr>
          <w:b/>
          <w:bCs/>
          <w:i/>
          <w:iCs/>
          <w:sz w:val="28"/>
          <w:szCs w:val="28"/>
        </w:rPr>
        <w:t>Xử lý vi phạm pháp luật về kiểm toán độc lập</w:t>
      </w:r>
      <w:bookmarkEnd w:id="34"/>
    </w:p>
    <w:p w:rsidR="002161E4" w:rsidRDefault="002B7B50">
      <w:pPr>
        <w:pStyle w:val="NormalWeb"/>
        <w:shd w:val="clear" w:color="auto" w:fill="FFFFFF"/>
        <w:spacing w:before="120" w:beforeAutospacing="0" w:after="120" w:afterAutospacing="0"/>
        <w:ind w:firstLineChars="257" w:firstLine="720"/>
        <w:jc w:val="both"/>
        <w:rPr>
          <w:i/>
          <w:iCs/>
          <w:color w:val="000000"/>
          <w:sz w:val="28"/>
          <w:szCs w:val="28"/>
        </w:rPr>
      </w:pPr>
      <w:r w:rsidRPr="00412959">
        <w:rPr>
          <w:i/>
          <w:iCs/>
          <w:color w:val="000000"/>
          <w:sz w:val="28"/>
          <w:szCs w:val="28"/>
          <w:shd w:val="clear" w:color="auto" w:fill="FFFFFF"/>
        </w:rPr>
        <w:lastRenderedPageBreak/>
        <w:t>1. Tổ chức, cá nhân vi phạm quy định tạ</w:t>
      </w:r>
      <w:r w:rsidR="00F83465" w:rsidRPr="00F83465">
        <w:rPr>
          <w:i/>
          <w:iCs/>
          <w:color w:val="000000"/>
          <w:sz w:val="28"/>
          <w:szCs w:val="28"/>
        </w:rPr>
        <w:t>i </w:t>
      </w:r>
      <w:bookmarkStart w:id="35" w:name="tc_18"/>
      <w:r w:rsidR="00F83465" w:rsidRPr="00F83465">
        <w:rPr>
          <w:i/>
          <w:iCs/>
          <w:color w:val="000000"/>
          <w:sz w:val="28"/>
          <w:szCs w:val="28"/>
        </w:rPr>
        <w:t>Điều 59 của Luật này</w:t>
      </w:r>
      <w:bookmarkEnd w:id="35"/>
      <w:r w:rsidR="00F83465" w:rsidRPr="00F83465">
        <w:rPr>
          <w:i/>
          <w:iCs/>
          <w:color w:val="000000"/>
          <w:sz w:val="28"/>
          <w:szCs w:val="28"/>
        </w:rPr>
        <w:t> thì bị xử lý theo các hình thức sau:</w:t>
      </w:r>
    </w:p>
    <w:p w:rsidR="002161E4" w:rsidRDefault="002B7B50">
      <w:pPr>
        <w:pStyle w:val="NormalWeb"/>
        <w:shd w:val="clear" w:color="auto" w:fill="FFFFFF"/>
        <w:spacing w:before="120" w:beforeAutospacing="0" w:after="120" w:afterAutospacing="0"/>
        <w:ind w:firstLineChars="257" w:firstLine="720"/>
        <w:jc w:val="both"/>
        <w:rPr>
          <w:i/>
          <w:iCs/>
          <w:color w:val="000000"/>
          <w:sz w:val="28"/>
          <w:szCs w:val="28"/>
        </w:rPr>
      </w:pPr>
      <w:r w:rsidRPr="00412959">
        <w:rPr>
          <w:i/>
          <w:iCs/>
          <w:color w:val="000000"/>
          <w:sz w:val="28"/>
          <w:szCs w:val="28"/>
          <w:shd w:val="clear" w:color="auto" w:fill="FFFFFF"/>
        </w:rPr>
        <w:t>a) Cảnh cáo;</w:t>
      </w:r>
    </w:p>
    <w:p w:rsidR="002161E4" w:rsidRDefault="002B7B50">
      <w:pPr>
        <w:pStyle w:val="NormalWeb"/>
        <w:shd w:val="clear" w:color="auto" w:fill="FFFFFF"/>
        <w:spacing w:before="120" w:beforeAutospacing="0" w:after="120" w:afterAutospacing="0"/>
        <w:ind w:firstLineChars="257" w:firstLine="720"/>
        <w:jc w:val="both"/>
        <w:rPr>
          <w:i/>
          <w:iCs/>
          <w:color w:val="000000"/>
          <w:sz w:val="28"/>
          <w:szCs w:val="28"/>
        </w:rPr>
      </w:pPr>
      <w:r w:rsidRPr="00412959">
        <w:rPr>
          <w:i/>
          <w:iCs/>
          <w:color w:val="000000"/>
          <w:sz w:val="28"/>
          <w:szCs w:val="28"/>
          <w:shd w:val="clear" w:color="auto" w:fill="FFFFFF"/>
        </w:rPr>
        <w:t>b) Phạt tiền: Tối đa là 3 tỷ đồng đối với tổ chức, 1,5 tỷ đồng đối với cá nhân;</w:t>
      </w:r>
    </w:p>
    <w:p w:rsidR="002161E4" w:rsidRDefault="002B7B50">
      <w:pPr>
        <w:pStyle w:val="NormalWeb"/>
        <w:shd w:val="clear" w:color="auto" w:fill="FFFFFF"/>
        <w:spacing w:before="120" w:beforeAutospacing="0" w:after="120" w:afterAutospacing="0"/>
        <w:ind w:firstLineChars="257" w:firstLine="720"/>
        <w:jc w:val="both"/>
        <w:rPr>
          <w:i/>
          <w:iCs/>
          <w:color w:val="000000"/>
          <w:sz w:val="28"/>
          <w:szCs w:val="28"/>
        </w:rPr>
      </w:pPr>
      <w:r w:rsidRPr="00412959">
        <w:rPr>
          <w:i/>
          <w:iCs/>
          <w:color w:val="000000"/>
          <w:sz w:val="28"/>
          <w:szCs w:val="28"/>
          <w:shd w:val="clear" w:color="auto" w:fill="FFFFFF"/>
        </w:rPr>
        <w:t>c) Ngoài hình thức xử lý quy định tại điểm a và điểm b của khoản này, tổ chức, cá nhân vi phạm có thể bị thu hồi Giấy chứng nhận đủ điều kiện kinh doanh dịch vụ kiểm toán, thu hồi chứng chỉ kiểm toán viên, thu hồi Giấy chứng nhận đăng ký hành nghề kiểm toán, đình chỉ kinh doanh dịch vụ kiểm toán, đình chỉ hành nghề kiểm toán, không tiếp tục cấp Giấy chứng nhận đủ điều kiện kinh doanh dịch vụ kiểm toán, không tiếp tục cấp Giấy chứng nhận đăng ký hành nghề kiểm toán hoặc cấm tham gia hoạt động kiểm toán độc lập.</w:t>
      </w:r>
    </w:p>
    <w:p w:rsidR="002161E4" w:rsidRDefault="002B7B50">
      <w:pPr>
        <w:pStyle w:val="NormalWeb"/>
        <w:shd w:val="clear" w:color="auto" w:fill="FFFFFF"/>
        <w:spacing w:before="120" w:beforeAutospacing="0" w:after="120" w:afterAutospacing="0"/>
        <w:ind w:firstLineChars="257" w:firstLine="720"/>
        <w:jc w:val="both"/>
        <w:rPr>
          <w:i/>
          <w:iCs/>
          <w:color w:val="000000"/>
          <w:sz w:val="28"/>
          <w:szCs w:val="28"/>
        </w:rPr>
      </w:pPr>
      <w:r w:rsidRPr="00412959">
        <w:rPr>
          <w:i/>
          <w:iCs/>
          <w:color w:val="000000"/>
          <w:sz w:val="28"/>
          <w:szCs w:val="28"/>
          <w:shd w:val="clear" w:color="auto" w:fill="FFFFFF"/>
        </w:rPr>
        <w:t>2. Cá nhân vi phạm quy định của Luật này thì tùy theo tính chất, mức độ vi phạm mà còn bị truy cứu trách nhiệm hình sự.</w:t>
      </w:r>
    </w:p>
    <w:p w:rsidR="002161E4" w:rsidRDefault="002B7B50">
      <w:pPr>
        <w:pStyle w:val="NormalWeb"/>
        <w:shd w:val="clear" w:color="auto" w:fill="FFFFFF"/>
        <w:spacing w:before="120" w:beforeAutospacing="0" w:after="120" w:afterAutospacing="0"/>
        <w:ind w:firstLineChars="257" w:firstLine="720"/>
        <w:jc w:val="both"/>
        <w:rPr>
          <w:i/>
          <w:iCs/>
          <w:color w:val="000000"/>
          <w:sz w:val="28"/>
          <w:szCs w:val="28"/>
        </w:rPr>
      </w:pPr>
      <w:r w:rsidRPr="00412959">
        <w:rPr>
          <w:i/>
          <w:iCs/>
          <w:color w:val="000000"/>
          <w:sz w:val="28"/>
          <w:szCs w:val="28"/>
          <w:shd w:val="clear" w:color="auto" w:fill="FFFFFF"/>
        </w:rPr>
        <w:t>3. Tổ chức, cá nhân vi phạm quy định của Luật này, ngoài việc bị xử lý theo quy định tại khoản 1 và khoản 2 Điều này còn bị đăng tải trên trang thông tin điện tử của Bộ Tài chính hoặc của tổ chức nghề nghiệp về kiểm toán; nếu gây thiệt hại thì phải bồi thường theo quy định của pháp luật.</w:t>
      </w:r>
    </w:p>
    <w:p w:rsidR="002161E4" w:rsidRDefault="002B7B50">
      <w:pPr>
        <w:pStyle w:val="NormalWeb"/>
        <w:shd w:val="clear" w:color="auto" w:fill="FFFFFF"/>
        <w:spacing w:before="120" w:beforeAutospacing="0" w:after="120" w:afterAutospacing="0"/>
        <w:ind w:left="1" w:firstLineChars="257" w:firstLine="720"/>
        <w:jc w:val="both"/>
        <w:rPr>
          <w:i/>
          <w:iCs/>
          <w:color w:val="000000"/>
          <w:sz w:val="28"/>
          <w:szCs w:val="28"/>
          <w:shd w:val="clear" w:color="auto" w:fill="FFFFFF"/>
        </w:rPr>
      </w:pPr>
      <w:r w:rsidRPr="00412959">
        <w:rPr>
          <w:i/>
          <w:iCs/>
          <w:color w:val="000000"/>
          <w:sz w:val="28"/>
          <w:szCs w:val="28"/>
          <w:shd w:val="clear" w:color="auto" w:fill="FFFFFF"/>
        </w:rPr>
        <w:t>4. Thời hiệu xử lý vi phạm pháp luật về kiểm toán độc lập là 10 năm.</w:t>
      </w:r>
    </w:p>
    <w:p w:rsidR="002161E4" w:rsidRDefault="002B7B50">
      <w:pPr>
        <w:shd w:val="clear" w:color="auto" w:fill="FFFFFF"/>
        <w:spacing w:before="120" w:after="120"/>
        <w:ind w:left="-2" w:firstLineChars="257" w:firstLine="720"/>
        <w:rPr>
          <w:i/>
          <w:iCs/>
          <w:sz w:val="28"/>
          <w:szCs w:val="28"/>
        </w:rPr>
      </w:pPr>
      <w:r w:rsidRPr="00412959">
        <w:rPr>
          <w:i/>
          <w:iCs/>
          <w:color w:val="000000"/>
          <w:sz w:val="28"/>
          <w:szCs w:val="28"/>
          <w:shd w:val="clear" w:color="auto" w:fill="FFFFFF"/>
        </w:rPr>
        <w:t>5. Chính phủ quy định chi tiết việc xử lý vi phạm pháp luật về kiểm toán độc lập.”</w:t>
      </w:r>
    </w:p>
    <w:p w:rsidR="002161E4" w:rsidRDefault="002B7B50">
      <w:pPr>
        <w:shd w:val="clear" w:color="auto" w:fill="FFFFFF"/>
        <w:spacing w:before="120" w:after="120"/>
        <w:ind w:firstLine="720"/>
        <w:jc w:val="both"/>
        <w:rPr>
          <w:b/>
          <w:bCs/>
          <w:i/>
          <w:iCs/>
          <w:sz w:val="28"/>
          <w:szCs w:val="28"/>
        </w:rPr>
      </w:pPr>
      <w:r w:rsidRPr="0021642A">
        <w:rPr>
          <w:b/>
          <w:bCs/>
          <w:i/>
          <w:iCs/>
          <w:sz w:val="28"/>
          <w:szCs w:val="28"/>
        </w:rPr>
        <w:t>Lý do lựa chọn:</w:t>
      </w:r>
    </w:p>
    <w:p w:rsidR="002161E4" w:rsidRDefault="002B7B50">
      <w:pPr>
        <w:spacing w:before="120" w:after="120"/>
        <w:ind w:firstLine="720"/>
        <w:jc w:val="both"/>
        <w:rPr>
          <w:color w:val="000000"/>
          <w:sz w:val="28"/>
          <w:szCs w:val="28"/>
        </w:rPr>
      </w:pPr>
      <w:r w:rsidRPr="0021642A">
        <w:rPr>
          <w:sz w:val="28"/>
          <w:szCs w:val="28"/>
        </w:rPr>
        <w:t>Điều 60</w:t>
      </w:r>
      <w:r>
        <w:rPr>
          <w:sz w:val="28"/>
          <w:szCs w:val="28"/>
          <w:lang w:val="vi-VN"/>
        </w:rPr>
        <w:t xml:space="preserve"> </w:t>
      </w:r>
      <w:r w:rsidRPr="0021642A">
        <w:rPr>
          <w:sz w:val="28"/>
          <w:szCs w:val="28"/>
        </w:rPr>
        <w:t xml:space="preserve">Luật </w:t>
      </w:r>
      <w:r>
        <w:rPr>
          <w:sz w:val="28"/>
          <w:szCs w:val="28"/>
        </w:rPr>
        <w:t>Kiểm toán độc lập</w:t>
      </w:r>
      <w:r w:rsidRPr="0021642A">
        <w:rPr>
          <w:sz w:val="28"/>
          <w:szCs w:val="28"/>
        </w:rPr>
        <w:t xml:space="preserve"> </w:t>
      </w:r>
      <w:r>
        <w:rPr>
          <w:sz w:val="28"/>
          <w:szCs w:val="28"/>
        </w:rPr>
        <w:t>và</w:t>
      </w:r>
      <w:r>
        <w:rPr>
          <w:sz w:val="28"/>
          <w:szCs w:val="28"/>
          <w:lang w:val="vi-VN"/>
        </w:rPr>
        <w:t xml:space="preserve"> </w:t>
      </w:r>
      <w:r w:rsidRPr="00412959">
        <w:rPr>
          <w:sz w:val="28"/>
          <w:szCs w:val="28"/>
        </w:rPr>
        <w:t>Nghị định số 41/2018/NĐ-CP ngày 12/3/2018 của Chính phủ quy định xử phạt vi phạm hành chính trong lĩnh vực kế toán, kiểm toán độc lập (Nghị định số 41) đã quy định xử phạt vi phạm hành chính trong lĩnh kiểm toán độc lập, trong đó bao gồm cả các hành vi vi phạm hành chính và hành vi thuộc lĩnh vực quản lý nhà nước về hoạt động kiểm toán độc lập. Tuy nhiên, trong q</w:t>
      </w:r>
      <w:r>
        <w:rPr>
          <w:sz w:val="28"/>
          <w:szCs w:val="28"/>
        </w:rPr>
        <w:t>úa</w:t>
      </w:r>
      <w:r w:rsidRPr="00412959">
        <w:rPr>
          <w:sz w:val="28"/>
          <w:szCs w:val="28"/>
        </w:rPr>
        <w:t xml:space="preserve"> trình triển khai thực hiện Nghị định số 41 đã có nhiều bất cập không thực hiện được; nhiều nội dung chưa phù hợp với thực tế cũng như thông lệ quốc tế; mức xử phạt chưa đủ tính răn đe (Mức xử phạt thấp (đối với lĩnh vực kiểm toán độc lập mức phạt tiền tối đa là 50 triệu đồng đối với cá nhân và 100 triệu đồng đối với tổ chức)); Thời hiệu xử phạt không phù hợp (01 năm đối với lĩnh vực kiểm toán độc lập) nên hầu hết các trường hợp khi phát hiện hành vi vi phạm thì đều đã hết thời hiệu xử phạt, không xử phạt được. Do đó, các doanh nghiệp kiểm toán, đối tượng vi phạm đều không sợ và không ngại vi phạm các quy định của Luật kiểm toán độc lập và các văn</w:t>
      </w:r>
      <w:r w:rsidRPr="00EC5FE1">
        <w:rPr>
          <w:color w:val="000000"/>
          <w:sz w:val="28"/>
          <w:szCs w:val="28"/>
        </w:rPr>
        <w:t xml:space="preserve"> bản hướng dẫn.</w:t>
      </w:r>
    </w:p>
    <w:p w:rsidR="002161E4" w:rsidRDefault="002B7B50">
      <w:pPr>
        <w:spacing w:before="120" w:after="120"/>
        <w:ind w:firstLine="720"/>
        <w:jc w:val="both"/>
        <w:rPr>
          <w:sz w:val="28"/>
          <w:szCs w:val="28"/>
          <w:lang w:val="vi-VN"/>
        </w:rPr>
      </w:pPr>
      <w:r w:rsidRPr="00412959">
        <w:rPr>
          <w:sz w:val="28"/>
          <w:szCs w:val="28"/>
          <w:lang w:val="vi-VN"/>
        </w:rPr>
        <w:t>Do vậy, cần thiết phải sửa đổi, bổ sung các quy định về xử lý vi phạm về KTĐL tại dự thảo Luật KTĐL</w:t>
      </w:r>
      <w:r>
        <w:rPr>
          <w:sz w:val="28"/>
          <w:szCs w:val="28"/>
          <w:lang w:val="vi-VN"/>
        </w:rPr>
        <w:t xml:space="preserve"> để phù hợp với thông lệ quốc tế và tiền lệ của các quy định liên quan khác (như quy định về xử phạt vi phạm đối với lĩnh vực chứng khoán)</w:t>
      </w:r>
      <w:r w:rsidRPr="00412959">
        <w:rPr>
          <w:sz w:val="28"/>
          <w:szCs w:val="28"/>
          <w:lang w:val="vi-VN"/>
        </w:rPr>
        <w:t>.</w:t>
      </w:r>
      <w:r>
        <w:rPr>
          <w:sz w:val="28"/>
          <w:szCs w:val="28"/>
          <w:lang w:val="vi-VN"/>
        </w:rPr>
        <w:t xml:space="preserve"> Vì vậy, dự thảo sửa đổi và bổ sung các quy định về: thời hiệu xử </w:t>
      </w:r>
      <w:r>
        <w:rPr>
          <w:sz w:val="28"/>
          <w:szCs w:val="28"/>
          <w:lang w:val="vi-VN"/>
        </w:rPr>
        <w:lastRenderedPageBreak/>
        <w:t>phạt từ 1 năm lên 10 năm; quy định về mức phạt tiền tối đa từ 100 triệu đồng lên 3 tỷ đồng (đối với tổ chức) và từ 50 triệu đồng lên 1,5 tỷ đồng (đối với cá nhân); bổ sung thêm một số hình thức xử phạt cho phù hợp với thực tế hiện nay và các quy định liên quan.</w:t>
      </w:r>
    </w:p>
    <w:p w:rsidR="002161E4" w:rsidRDefault="002B7B50">
      <w:pPr>
        <w:spacing w:before="120" w:after="120"/>
        <w:ind w:firstLine="720"/>
        <w:jc w:val="both"/>
        <w:rPr>
          <w:rFonts w:eastAsiaTheme="minorHAnsi"/>
          <w:b/>
          <w:sz w:val="28"/>
          <w:szCs w:val="28"/>
        </w:rPr>
      </w:pPr>
      <w:r>
        <w:rPr>
          <w:rFonts w:eastAsiaTheme="minorHAnsi"/>
          <w:b/>
          <w:bCs/>
          <w:sz w:val="28"/>
          <w:szCs w:val="28"/>
          <w:lang w:val="en-SG"/>
        </w:rPr>
        <w:t>3</w:t>
      </w:r>
      <w:r w:rsidRPr="0021642A">
        <w:rPr>
          <w:rFonts w:eastAsiaTheme="minorHAnsi"/>
          <w:b/>
          <w:bCs/>
          <w:sz w:val="28"/>
          <w:szCs w:val="28"/>
          <w:lang w:val="en-SG"/>
        </w:rPr>
        <w:t>.2. </w:t>
      </w:r>
      <w:r w:rsidRPr="0021642A">
        <w:rPr>
          <w:rFonts w:eastAsiaTheme="minorHAnsi"/>
          <w:b/>
          <w:bCs/>
          <w:sz w:val="28"/>
          <w:szCs w:val="28"/>
        </w:rPr>
        <w:t>Chính sách 2: </w:t>
      </w:r>
      <w:r>
        <w:rPr>
          <w:rFonts w:eastAsiaTheme="minorHAnsi"/>
          <w:b/>
          <w:sz w:val="28"/>
          <w:szCs w:val="28"/>
        </w:rPr>
        <w:t>C</w:t>
      </w:r>
      <w:r w:rsidRPr="0021642A">
        <w:rPr>
          <w:rFonts w:eastAsiaTheme="minorHAnsi"/>
          <w:b/>
          <w:sz w:val="28"/>
          <w:szCs w:val="28"/>
        </w:rPr>
        <w:t xml:space="preserve">hính sách nâng cao chất lượng </w:t>
      </w:r>
      <w:r>
        <w:rPr>
          <w:rFonts w:eastAsiaTheme="minorHAnsi"/>
          <w:b/>
          <w:sz w:val="28"/>
          <w:szCs w:val="28"/>
        </w:rPr>
        <w:t>dịch vụ</w:t>
      </w:r>
      <w:r w:rsidRPr="0021642A">
        <w:rPr>
          <w:rFonts w:eastAsiaTheme="minorHAnsi"/>
          <w:b/>
          <w:sz w:val="28"/>
          <w:szCs w:val="28"/>
        </w:rPr>
        <w:t xml:space="preserve"> kiểm toán độc lập trong điều kiện hiện nay</w:t>
      </w:r>
    </w:p>
    <w:p w:rsidR="002161E4" w:rsidRDefault="002B7B50">
      <w:pPr>
        <w:spacing w:before="120" w:after="120"/>
        <w:ind w:firstLine="720"/>
        <w:jc w:val="both"/>
        <w:rPr>
          <w:rFonts w:eastAsiaTheme="minorHAnsi"/>
          <w:b/>
          <w:i/>
          <w:sz w:val="28"/>
          <w:szCs w:val="28"/>
        </w:rPr>
      </w:pPr>
      <w:r>
        <w:rPr>
          <w:rFonts w:eastAsiaTheme="minorHAnsi"/>
          <w:b/>
          <w:i/>
          <w:sz w:val="28"/>
          <w:szCs w:val="28"/>
          <w:lang w:val="en-SG"/>
        </w:rPr>
        <w:t>3</w:t>
      </w:r>
      <w:r w:rsidRPr="0021642A">
        <w:rPr>
          <w:rFonts w:eastAsiaTheme="minorHAnsi"/>
          <w:b/>
          <w:i/>
          <w:sz w:val="28"/>
          <w:szCs w:val="28"/>
          <w:lang w:val="en-SG"/>
        </w:rPr>
        <w:t xml:space="preserve">.2.1. </w:t>
      </w:r>
      <w:r w:rsidRPr="0021642A">
        <w:rPr>
          <w:rFonts w:eastAsiaTheme="minorHAnsi"/>
          <w:b/>
          <w:i/>
          <w:sz w:val="28"/>
          <w:szCs w:val="28"/>
        </w:rPr>
        <w:t xml:space="preserve">Mục tiêu của chính sách: </w:t>
      </w:r>
    </w:p>
    <w:p w:rsidR="002161E4" w:rsidRDefault="002B7B50">
      <w:pPr>
        <w:shd w:val="clear" w:color="auto" w:fill="FFFFFF"/>
        <w:spacing w:before="120" w:after="120"/>
        <w:ind w:firstLine="720"/>
        <w:jc w:val="both"/>
        <w:rPr>
          <w:sz w:val="28"/>
          <w:szCs w:val="28"/>
        </w:rPr>
      </w:pPr>
      <w:r w:rsidRPr="0021642A">
        <w:rPr>
          <w:sz w:val="28"/>
          <w:szCs w:val="28"/>
        </w:rPr>
        <w:t>- Tháo gỡ khó khăn, vướng mắc, bất cập trong quá trình thực hiện Luật kiểm toán độc lập để phù hợp với quy mô của nền kinh tế, yêu cầu về chất lượng kiểm toán độc lập, bối cảnh ứng dụng công nghệ thông tin, chuyển đổi số và các quy định pháp luật khác có liên quan</w:t>
      </w:r>
      <w:r>
        <w:rPr>
          <w:sz w:val="28"/>
          <w:szCs w:val="28"/>
        </w:rPr>
        <w:t>;</w:t>
      </w:r>
    </w:p>
    <w:p w:rsidR="002161E4" w:rsidRDefault="002B7B50">
      <w:pPr>
        <w:shd w:val="clear" w:color="auto" w:fill="FFFFFF"/>
        <w:spacing w:before="120" w:after="120"/>
        <w:ind w:firstLine="720"/>
        <w:jc w:val="both"/>
        <w:rPr>
          <w:sz w:val="28"/>
          <w:szCs w:val="28"/>
        </w:rPr>
      </w:pPr>
      <w:r w:rsidRPr="0021642A">
        <w:rPr>
          <w:sz w:val="28"/>
          <w:szCs w:val="28"/>
        </w:rPr>
        <w:t>- Nâng cao chất lượng dịch vụ kiểm toán độc lập; cải thiện môi trường đầu tư kinh doanh</w:t>
      </w:r>
      <w:r>
        <w:rPr>
          <w:sz w:val="28"/>
          <w:szCs w:val="28"/>
        </w:rPr>
        <w:t>.</w:t>
      </w:r>
    </w:p>
    <w:p w:rsidR="002161E4" w:rsidRDefault="002B7B50">
      <w:pPr>
        <w:spacing w:before="120" w:after="120"/>
        <w:ind w:firstLine="720"/>
        <w:jc w:val="both"/>
        <w:rPr>
          <w:b/>
          <w:bCs/>
          <w:i/>
          <w:iCs/>
          <w:sz w:val="28"/>
          <w:szCs w:val="28"/>
        </w:rPr>
      </w:pPr>
      <w:r>
        <w:rPr>
          <w:b/>
          <w:bCs/>
          <w:i/>
          <w:iCs/>
          <w:sz w:val="28"/>
          <w:szCs w:val="28"/>
        </w:rPr>
        <w:t>3</w:t>
      </w:r>
      <w:r w:rsidRPr="0021642A">
        <w:rPr>
          <w:b/>
          <w:bCs/>
          <w:i/>
          <w:iCs/>
          <w:sz w:val="28"/>
          <w:szCs w:val="28"/>
        </w:rPr>
        <w:t>.2.2. Nội dung chính sách:</w:t>
      </w:r>
    </w:p>
    <w:p w:rsidR="002161E4" w:rsidRDefault="002B7B50">
      <w:pPr>
        <w:spacing w:before="120" w:after="120"/>
        <w:ind w:firstLine="720"/>
        <w:jc w:val="both"/>
        <w:rPr>
          <w:sz w:val="28"/>
          <w:szCs w:val="28"/>
          <w:lang w:val="vi-VN"/>
        </w:rPr>
      </w:pPr>
      <w:r>
        <w:rPr>
          <w:sz w:val="28"/>
          <w:szCs w:val="28"/>
          <w:lang w:val="vi-VN"/>
        </w:rPr>
        <w:t>- Sửa đổi quy định đối với các trường hợp KTV không được hành nghề kiểm toán.</w:t>
      </w:r>
    </w:p>
    <w:p w:rsidR="002161E4" w:rsidRDefault="002B7B50">
      <w:pPr>
        <w:spacing w:before="120" w:after="120"/>
        <w:ind w:firstLine="720"/>
        <w:jc w:val="both"/>
        <w:rPr>
          <w:sz w:val="28"/>
          <w:szCs w:val="28"/>
        </w:rPr>
      </w:pPr>
      <w:r w:rsidRPr="0021642A">
        <w:rPr>
          <w:sz w:val="28"/>
          <w:szCs w:val="28"/>
        </w:rPr>
        <w:t>- Sửa đổi, bổ sung các quy định liên quan đế</w:t>
      </w:r>
      <w:r>
        <w:rPr>
          <w:sz w:val="28"/>
          <w:szCs w:val="28"/>
        </w:rPr>
        <w:t>n</w:t>
      </w:r>
      <w:r w:rsidRPr="0021642A">
        <w:rPr>
          <w:sz w:val="28"/>
          <w:szCs w:val="28"/>
        </w:rPr>
        <w:t xml:space="preserve"> kiểm toán viên hành nghề kiểm toán</w:t>
      </w:r>
      <w:r>
        <w:rPr>
          <w:sz w:val="28"/>
          <w:szCs w:val="28"/>
        </w:rPr>
        <w:t>.</w:t>
      </w:r>
    </w:p>
    <w:p w:rsidR="002161E4" w:rsidRDefault="002B7B50">
      <w:pPr>
        <w:spacing w:before="120" w:after="120"/>
        <w:ind w:firstLine="720"/>
        <w:jc w:val="both"/>
        <w:rPr>
          <w:sz w:val="28"/>
          <w:szCs w:val="28"/>
        </w:rPr>
      </w:pPr>
      <w:r w:rsidRPr="00863DD2">
        <w:rPr>
          <w:sz w:val="28"/>
          <w:szCs w:val="28"/>
        </w:rPr>
        <w:t>- Sửa đổi, bổ sung các quy định về luân chuyển kiểm toán viên hành nghề ký báo cáo kiểm toán.</w:t>
      </w:r>
    </w:p>
    <w:p w:rsidR="002161E4" w:rsidRDefault="002B7B50">
      <w:pPr>
        <w:spacing w:before="120" w:after="120"/>
        <w:ind w:firstLine="720"/>
        <w:jc w:val="both"/>
        <w:rPr>
          <w:sz w:val="28"/>
          <w:szCs w:val="28"/>
        </w:rPr>
      </w:pPr>
      <w:r w:rsidRPr="0021642A">
        <w:rPr>
          <w:sz w:val="28"/>
          <w:szCs w:val="28"/>
        </w:rPr>
        <w:t xml:space="preserve">- Sửa đổi, bổ sung các quy định liên quan đến số lượng </w:t>
      </w:r>
      <w:r>
        <w:rPr>
          <w:sz w:val="28"/>
          <w:szCs w:val="28"/>
        </w:rPr>
        <w:t>kiểm toán viên</w:t>
      </w:r>
      <w:r w:rsidRPr="0021642A">
        <w:rPr>
          <w:sz w:val="28"/>
          <w:szCs w:val="28"/>
        </w:rPr>
        <w:t xml:space="preserve"> hành nghề tại chi nhánh </w:t>
      </w:r>
      <w:r>
        <w:rPr>
          <w:sz w:val="28"/>
          <w:szCs w:val="28"/>
        </w:rPr>
        <w:t>DNKT</w:t>
      </w:r>
      <w:r w:rsidRPr="0021642A">
        <w:rPr>
          <w:sz w:val="28"/>
          <w:szCs w:val="28"/>
        </w:rPr>
        <w:t xml:space="preserve"> nước ngoài tại Việt Nam</w:t>
      </w:r>
      <w:r>
        <w:rPr>
          <w:sz w:val="28"/>
          <w:szCs w:val="28"/>
          <w:lang w:val="vi-VN"/>
        </w:rPr>
        <w:t xml:space="preserve"> và việc duy trì số lượng </w:t>
      </w:r>
      <w:r>
        <w:rPr>
          <w:sz w:val="28"/>
          <w:szCs w:val="28"/>
        </w:rPr>
        <w:t>kiểm toán viên</w:t>
      </w:r>
      <w:r w:rsidRPr="0021642A">
        <w:rPr>
          <w:sz w:val="28"/>
          <w:szCs w:val="28"/>
        </w:rPr>
        <w:t xml:space="preserve"> hành nghề tại </w:t>
      </w:r>
      <w:r>
        <w:rPr>
          <w:sz w:val="28"/>
          <w:szCs w:val="28"/>
        </w:rPr>
        <w:t>DNKT</w:t>
      </w:r>
      <w:r>
        <w:rPr>
          <w:sz w:val="28"/>
          <w:szCs w:val="28"/>
          <w:lang w:val="vi-VN"/>
        </w:rPr>
        <w:t xml:space="preserve"> và </w:t>
      </w:r>
      <w:r w:rsidRPr="0021642A">
        <w:rPr>
          <w:sz w:val="28"/>
          <w:szCs w:val="28"/>
        </w:rPr>
        <w:t xml:space="preserve">chi nhánh </w:t>
      </w:r>
      <w:r>
        <w:rPr>
          <w:sz w:val="28"/>
          <w:szCs w:val="28"/>
        </w:rPr>
        <w:t>DNKT</w:t>
      </w:r>
      <w:r w:rsidRPr="0021642A">
        <w:rPr>
          <w:sz w:val="28"/>
          <w:szCs w:val="28"/>
        </w:rPr>
        <w:t xml:space="preserve"> nước ngoài tại Việt Nam.</w:t>
      </w:r>
    </w:p>
    <w:p w:rsidR="002161E4" w:rsidRDefault="002B7B50">
      <w:pPr>
        <w:spacing w:before="120" w:after="120"/>
        <w:ind w:firstLine="720"/>
        <w:jc w:val="both"/>
        <w:rPr>
          <w:b/>
          <w:bCs/>
          <w:i/>
          <w:iCs/>
          <w:sz w:val="28"/>
          <w:szCs w:val="28"/>
        </w:rPr>
      </w:pPr>
      <w:r>
        <w:rPr>
          <w:b/>
          <w:bCs/>
          <w:i/>
          <w:iCs/>
          <w:sz w:val="28"/>
          <w:szCs w:val="28"/>
        </w:rPr>
        <w:t>3.</w:t>
      </w:r>
      <w:r w:rsidRPr="0021642A">
        <w:rPr>
          <w:b/>
          <w:bCs/>
          <w:i/>
          <w:iCs/>
          <w:sz w:val="28"/>
          <w:szCs w:val="28"/>
        </w:rPr>
        <w:t>2.3. Giải pháp thực hiện chính sách và lý do lựa chọn</w:t>
      </w:r>
    </w:p>
    <w:p w:rsidR="002161E4" w:rsidRDefault="002B7B50">
      <w:pPr>
        <w:spacing w:before="120" w:after="120"/>
        <w:ind w:firstLine="720"/>
        <w:jc w:val="both"/>
        <w:rPr>
          <w:sz w:val="28"/>
          <w:szCs w:val="28"/>
          <w:lang w:val="vi-VN"/>
        </w:rPr>
      </w:pPr>
      <w:r w:rsidRPr="0021642A">
        <w:rPr>
          <w:b/>
          <w:bCs/>
          <w:i/>
          <w:iCs/>
          <w:sz w:val="28"/>
          <w:szCs w:val="28"/>
        </w:rPr>
        <w:t>- Giải pháp 1:</w:t>
      </w:r>
      <w:r w:rsidRPr="0021642A">
        <w:rPr>
          <w:sz w:val="28"/>
          <w:szCs w:val="28"/>
        </w:rPr>
        <w:t xml:space="preserve"> Sửa đổi, bổ sung</w:t>
      </w:r>
      <w:r>
        <w:rPr>
          <w:sz w:val="28"/>
          <w:szCs w:val="28"/>
          <w:lang w:val="vi-VN"/>
        </w:rPr>
        <w:t xml:space="preserve"> </w:t>
      </w:r>
      <w:r w:rsidRPr="0021642A">
        <w:rPr>
          <w:sz w:val="28"/>
          <w:szCs w:val="28"/>
        </w:rPr>
        <w:t xml:space="preserve">Điều 16 </w:t>
      </w:r>
      <w:r>
        <w:rPr>
          <w:sz w:val="28"/>
          <w:szCs w:val="28"/>
        </w:rPr>
        <w:t>Luật</w:t>
      </w:r>
      <w:r>
        <w:rPr>
          <w:sz w:val="28"/>
          <w:szCs w:val="28"/>
          <w:lang w:val="vi-VN"/>
        </w:rPr>
        <w:t xml:space="preserve"> KTĐL </w:t>
      </w:r>
      <w:r w:rsidRPr="0021642A">
        <w:rPr>
          <w:sz w:val="28"/>
          <w:szCs w:val="28"/>
        </w:rPr>
        <w:t>theo hướng quy định đối với kiểm toán viên không được hành nghề kiểm toán</w:t>
      </w:r>
      <w:r>
        <w:rPr>
          <w:sz w:val="28"/>
          <w:szCs w:val="28"/>
          <w:lang w:val="vi-VN"/>
        </w:rPr>
        <w:t>, như sau:</w:t>
      </w:r>
    </w:p>
    <w:p w:rsidR="002161E4" w:rsidRDefault="002B7B50">
      <w:pPr>
        <w:spacing w:before="120" w:after="120"/>
        <w:ind w:firstLine="720"/>
        <w:jc w:val="both"/>
        <w:rPr>
          <w:sz w:val="28"/>
          <w:szCs w:val="28"/>
          <w:lang w:val="vi-VN"/>
        </w:rPr>
      </w:pPr>
      <w:r>
        <w:rPr>
          <w:sz w:val="28"/>
          <w:szCs w:val="28"/>
          <w:lang w:val="vi-VN"/>
        </w:rPr>
        <w:t>+ Sửa đổi tên Điều 16 từ “</w:t>
      </w:r>
      <w:r w:rsidRPr="00412959">
        <w:rPr>
          <w:i/>
          <w:iCs/>
          <w:sz w:val="28"/>
          <w:szCs w:val="28"/>
          <w:lang w:val="vi-VN"/>
        </w:rPr>
        <w:t xml:space="preserve">Những người không được hành nghề kiểm toán” </w:t>
      </w:r>
      <w:r w:rsidRPr="00412959">
        <w:rPr>
          <w:sz w:val="28"/>
          <w:szCs w:val="28"/>
          <w:lang w:val="vi-VN"/>
        </w:rPr>
        <w:t>(Bỏ cụm từ “đăng ký”)</w:t>
      </w:r>
      <w:r>
        <w:rPr>
          <w:sz w:val="28"/>
          <w:szCs w:val="28"/>
          <w:lang w:val="vi-VN"/>
        </w:rPr>
        <w:t>.</w:t>
      </w:r>
    </w:p>
    <w:p w:rsidR="002161E4" w:rsidRDefault="002B7B50">
      <w:pPr>
        <w:spacing w:before="120" w:after="120"/>
        <w:ind w:firstLine="720"/>
        <w:jc w:val="both"/>
      </w:pPr>
      <w:r>
        <w:rPr>
          <w:sz w:val="28"/>
          <w:szCs w:val="28"/>
          <w:lang w:val="vi-VN"/>
        </w:rPr>
        <w:t xml:space="preserve">+ </w:t>
      </w:r>
      <w:r>
        <w:rPr>
          <w:color w:val="000000"/>
          <w:sz w:val="28"/>
          <w:szCs w:val="28"/>
          <w:shd w:val="clear" w:color="auto" w:fill="FFFFFF"/>
          <w:lang w:val="vi-VN"/>
        </w:rPr>
        <w:t>Sửa đổi khoản 1 Điều 16 Luật KTĐL như sau: “</w:t>
      </w:r>
      <w:r w:rsidRPr="00412959">
        <w:rPr>
          <w:i/>
          <w:iCs/>
          <w:color w:val="000000"/>
          <w:sz w:val="28"/>
          <w:szCs w:val="28"/>
          <w:shd w:val="clear" w:color="auto" w:fill="FFFFFF"/>
        </w:rPr>
        <w:t>Cán bộ, công chứ</w:t>
      </w:r>
      <w:r w:rsidR="003B37C0">
        <w:rPr>
          <w:i/>
          <w:iCs/>
          <w:color w:val="000000"/>
          <w:sz w:val="28"/>
          <w:szCs w:val="28"/>
          <w:shd w:val="clear" w:color="auto" w:fill="FFFFFF"/>
        </w:rPr>
        <w:t xml:space="preserve">c </w:t>
      </w:r>
      <w:r w:rsidRPr="00412959">
        <w:rPr>
          <w:i/>
          <w:iCs/>
          <w:color w:val="000000"/>
          <w:sz w:val="28"/>
          <w:szCs w:val="28"/>
          <w:shd w:val="clear" w:color="auto" w:fill="FFFFFF"/>
        </w:rPr>
        <w:t xml:space="preserve"> theo quy định của pháp luật về cán bộ, công chức; sĩ quan, quân nhân chuyên nghiệp, công nhân quốc phòng trong cơ quan, đơn vị thuộc Quân đội nhân dân; sĩ quan, hạ sĩ quan nghiệp vụ, sĩ quan, hạ sĩ quan chuyên môn kỹ thuật, công nhân công an trong cơ quan, đơn vị thuộc Công an nhân dân</w:t>
      </w:r>
      <w:r>
        <w:rPr>
          <w:color w:val="000000"/>
          <w:sz w:val="28"/>
          <w:szCs w:val="28"/>
          <w:shd w:val="clear" w:color="auto" w:fill="FFFFFF"/>
          <w:lang w:val="vi-VN"/>
        </w:rPr>
        <w:t>” (Bỏ cụm từ viên chức).</w:t>
      </w:r>
    </w:p>
    <w:p w:rsidR="002161E4" w:rsidRDefault="002B7B50">
      <w:pPr>
        <w:spacing w:before="120" w:after="120"/>
        <w:ind w:firstLine="720"/>
        <w:jc w:val="both"/>
        <w:rPr>
          <w:color w:val="000000"/>
          <w:sz w:val="28"/>
          <w:szCs w:val="28"/>
          <w:shd w:val="clear" w:color="auto" w:fill="FFFFFF"/>
          <w:lang w:val="vi-VN"/>
        </w:rPr>
      </w:pPr>
      <w:r>
        <w:rPr>
          <w:color w:val="000000"/>
          <w:sz w:val="28"/>
          <w:szCs w:val="28"/>
          <w:shd w:val="clear" w:color="auto" w:fill="FFFFFF"/>
          <w:lang w:val="vi-VN"/>
        </w:rPr>
        <w:t>+ Khoản 2, khoản 3 Điều 16: giữ nguyên như cũ.</w:t>
      </w:r>
    </w:p>
    <w:p w:rsidR="002161E4" w:rsidRDefault="002B7B50">
      <w:pPr>
        <w:spacing w:before="120" w:after="120"/>
        <w:ind w:firstLine="720"/>
        <w:jc w:val="both"/>
        <w:rPr>
          <w:i/>
          <w:iCs/>
          <w:color w:val="000000"/>
          <w:sz w:val="28"/>
          <w:szCs w:val="28"/>
          <w:shd w:val="clear" w:color="auto" w:fill="FFFFFF"/>
        </w:rPr>
      </w:pPr>
      <w:r>
        <w:rPr>
          <w:color w:val="000000"/>
          <w:sz w:val="28"/>
          <w:szCs w:val="28"/>
          <w:shd w:val="clear" w:color="auto" w:fill="FFFFFF"/>
          <w:lang w:val="vi-VN"/>
        </w:rPr>
        <w:t>+ Bãi bỏ khoản 4 Điều 16</w:t>
      </w:r>
      <w:r w:rsidR="00242255">
        <w:rPr>
          <w:color w:val="000000"/>
          <w:sz w:val="28"/>
          <w:szCs w:val="28"/>
          <w:shd w:val="clear" w:color="auto" w:fill="FFFFFF"/>
        </w:rPr>
        <w:t xml:space="preserve"> về </w:t>
      </w:r>
      <w:r w:rsidR="00F83465" w:rsidRPr="00F83465">
        <w:rPr>
          <w:iCs/>
          <w:color w:val="000000"/>
          <w:sz w:val="28"/>
          <w:szCs w:val="28"/>
          <w:shd w:val="clear" w:color="auto" w:fill="FFFFFF"/>
        </w:rPr>
        <w:t>Người có hành vi vi phạm pháp luật về tài chính, kế toán, kiểm toán và quản lý kinh tế bị xử phạt vi phạm hành chính trong thời hạn một năm, kể từ ngày có quyết định xử phạt</w:t>
      </w:r>
      <w:r w:rsidR="00F83465" w:rsidRPr="00F83465">
        <w:rPr>
          <w:iCs/>
          <w:color w:val="000000"/>
          <w:sz w:val="28"/>
          <w:szCs w:val="28"/>
          <w:shd w:val="clear" w:color="auto" w:fill="FFFFFF"/>
          <w:lang w:val="vi-VN"/>
        </w:rPr>
        <w:t>”</w:t>
      </w:r>
      <w:r w:rsidRPr="00412959">
        <w:rPr>
          <w:i/>
          <w:iCs/>
          <w:color w:val="000000"/>
          <w:sz w:val="28"/>
          <w:szCs w:val="28"/>
          <w:shd w:val="clear" w:color="auto" w:fill="FFFFFF"/>
        </w:rPr>
        <w:t>.</w:t>
      </w:r>
    </w:p>
    <w:p w:rsidR="002161E4" w:rsidRDefault="002B7B50">
      <w:pPr>
        <w:spacing w:before="120" w:after="120"/>
        <w:ind w:firstLine="720"/>
        <w:jc w:val="both"/>
        <w:rPr>
          <w:i/>
          <w:iCs/>
          <w:color w:val="000000"/>
          <w:sz w:val="28"/>
          <w:szCs w:val="28"/>
          <w:shd w:val="clear" w:color="auto" w:fill="FFFFFF"/>
          <w:lang w:val="vi-VN"/>
        </w:rPr>
      </w:pPr>
      <w:r>
        <w:rPr>
          <w:color w:val="000000"/>
          <w:sz w:val="28"/>
          <w:szCs w:val="28"/>
          <w:shd w:val="clear" w:color="auto" w:fill="FFFFFF"/>
          <w:lang w:val="vi-VN"/>
        </w:rPr>
        <w:lastRenderedPageBreak/>
        <w:t>+ Sửa đổi khoản 5 Điều 16 như sau: “</w:t>
      </w:r>
      <w:r w:rsidRPr="00412959">
        <w:rPr>
          <w:i/>
          <w:iCs/>
          <w:color w:val="000000"/>
          <w:sz w:val="28"/>
          <w:szCs w:val="28"/>
          <w:shd w:val="clear" w:color="auto" w:fill="FFFFFF"/>
        </w:rPr>
        <w:t xml:space="preserve">5. Người </w:t>
      </w:r>
      <w:r w:rsidR="00F83465" w:rsidRPr="00F83465">
        <w:rPr>
          <w:i/>
          <w:iCs/>
          <w:color w:val="000000"/>
          <w:sz w:val="28"/>
          <w:szCs w:val="28"/>
          <w:shd w:val="clear" w:color="auto" w:fill="FFFFFF"/>
        </w:rPr>
        <w:t>đang</w:t>
      </w:r>
      <w:r w:rsidR="00F83465" w:rsidRPr="00F83465">
        <w:rPr>
          <w:i/>
          <w:iCs/>
          <w:color w:val="000000"/>
          <w:sz w:val="28"/>
          <w:szCs w:val="28"/>
          <w:shd w:val="clear" w:color="auto" w:fill="FFFFFF"/>
          <w:lang w:val="vi-VN"/>
        </w:rPr>
        <w:t xml:space="preserve"> trong thời gian </w:t>
      </w:r>
      <w:r w:rsidR="00F83465">
        <w:rPr>
          <w:i/>
          <w:iCs/>
          <w:color w:val="000000"/>
          <w:sz w:val="28"/>
          <w:szCs w:val="28"/>
          <w:shd w:val="clear" w:color="auto" w:fill="FFFFFF"/>
        </w:rPr>
        <w:t>bị đình chỉ hành nghề kiểm toán</w:t>
      </w:r>
      <w:r w:rsidR="00F83465">
        <w:rPr>
          <w:i/>
          <w:iCs/>
          <w:color w:val="000000"/>
          <w:sz w:val="28"/>
          <w:szCs w:val="28"/>
          <w:shd w:val="clear" w:color="auto" w:fill="FFFFFF"/>
          <w:lang w:val="vi-VN"/>
        </w:rPr>
        <w:t xml:space="preserve">” </w:t>
      </w:r>
      <w:r w:rsidR="00F83465">
        <w:rPr>
          <w:color w:val="000000"/>
          <w:sz w:val="28"/>
          <w:szCs w:val="28"/>
          <w:shd w:val="clear" w:color="auto" w:fill="FFFFFF"/>
          <w:lang w:val="vi-VN"/>
        </w:rPr>
        <w:t xml:space="preserve">(Bổ sung cụm từ </w:t>
      </w:r>
      <w:r w:rsidR="00F83465">
        <w:rPr>
          <w:i/>
          <w:iCs/>
          <w:color w:val="000000"/>
          <w:sz w:val="28"/>
          <w:szCs w:val="28"/>
          <w:shd w:val="clear" w:color="auto" w:fill="FFFFFF"/>
          <w:lang w:val="vi-VN"/>
        </w:rPr>
        <w:t>“</w:t>
      </w:r>
      <w:r w:rsidR="00F83465" w:rsidRPr="00F83465">
        <w:rPr>
          <w:i/>
          <w:iCs/>
          <w:color w:val="000000"/>
          <w:sz w:val="28"/>
          <w:szCs w:val="28"/>
          <w:shd w:val="clear" w:color="auto" w:fill="FFFFFF"/>
        </w:rPr>
        <w:t>đang</w:t>
      </w:r>
      <w:r w:rsidR="00F83465" w:rsidRPr="00F83465">
        <w:rPr>
          <w:i/>
          <w:iCs/>
          <w:color w:val="000000"/>
          <w:sz w:val="28"/>
          <w:szCs w:val="28"/>
          <w:shd w:val="clear" w:color="auto" w:fill="FFFFFF"/>
          <w:lang w:val="vi-VN"/>
        </w:rPr>
        <w:t xml:space="preserve"> trong thời gian”</w:t>
      </w:r>
      <w:r w:rsidR="00F83465" w:rsidRPr="00F83465">
        <w:rPr>
          <w:color w:val="000000"/>
          <w:sz w:val="28"/>
          <w:szCs w:val="28"/>
          <w:shd w:val="clear" w:color="auto" w:fill="FFFFFF"/>
          <w:lang w:val="vi-VN"/>
        </w:rPr>
        <w:t>).</w:t>
      </w:r>
    </w:p>
    <w:p w:rsidR="002161E4" w:rsidRDefault="002B7B50">
      <w:pPr>
        <w:shd w:val="clear" w:color="auto" w:fill="FFFFFF"/>
        <w:spacing w:before="120" w:after="120"/>
        <w:ind w:firstLine="720"/>
        <w:jc w:val="both"/>
        <w:rPr>
          <w:b/>
          <w:i/>
          <w:iCs/>
          <w:sz w:val="28"/>
          <w:szCs w:val="28"/>
        </w:rPr>
      </w:pPr>
      <w:r w:rsidRPr="0021642A">
        <w:rPr>
          <w:bCs/>
          <w:sz w:val="28"/>
          <w:szCs w:val="28"/>
        </w:rPr>
        <w:t xml:space="preserve"> </w:t>
      </w:r>
      <w:r w:rsidRPr="0021642A">
        <w:rPr>
          <w:b/>
          <w:i/>
          <w:iCs/>
          <w:sz w:val="28"/>
          <w:szCs w:val="28"/>
        </w:rPr>
        <w:t>Lý do lựa chọn:</w:t>
      </w:r>
    </w:p>
    <w:p w:rsidR="002161E4" w:rsidRDefault="002B7B50">
      <w:pPr>
        <w:spacing w:before="120" w:after="120"/>
        <w:ind w:firstLine="720"/>
        <w:jc w:val="both"/>
        <w:rPr>
          <w:rFonts w:eastAsiaTheme="minorHAnsi"/>
          <w:bCs/>
          <w:iCs/>
          <w:sz w:val="28"/>
          <w:szCs w:val="28"/>
        </w:rPr>
      </w:pPr>
      <w:r w:rsidRPr="0021642A">
        <w:rPr>
          <w:sz w:val="28"/>
          <w:szCs w:val="28"/>
        </w:rPr>
        <w:t xml:space="preserve">Quy định về những người không được đăng ký hành nghề kiểm toán (Điều 16 Luật </w:t>
      </w:r>
      <w:r>
        <w:rPr>
          <w:sz w:val="28"/>
          <w:szCs w:val="28"/>
        </w:rPr>
        <w:t>Kiểm toán độc lập</w:t>
      </w:r>
      <w:r w:rsidRPr="0021642A">
        <w:rPr>
          <w:sz w:val="28"/>
          <w:szCs w:val="28"/>
        </w:rPr>
        <w:t xml:space="preserve">) có một số nội dung không còn phù hợp </w:t>
      </w:r>
      <w:r>
        <w:rPr>
          <w:sz w:val="28"/>
          <w:szCs w:val="28"/>
        </w:rPr>
        <w:t>với</w:t>
      </w:r>
      <w:r>
        <w:rPr>
          <w:sz w:val="28"/>
          <w:szCs w:val="28"/>
          <w:lang w:val="vi-VN"/>
        </w:rPr>
        <w:t xml:space="preserve"> quy định pháp luật hiện hành </w:t>
      </w:r>
      <w:r w:rsidRPr="0021642A">
        <w:rPr>
          <w:sz w:val="28"/>
          <w:szCs w:val="28"/>
        </w:rPr>
        <w:t xml:space="preserve">hoặc chưa được hiểu rõ ràng khi áp dụng trong thực tiễn. </w:t>
      </w:r>
      <w:r w:rsidRPr="0021642A">
        <w:rPr>
          <w:rFonts w:eastAsiaTheme="minorHAnsi"/>
          <w:bCs/>
          <w:iCs/>
          <w:sz w:val="28"/>
          <w:szCs w:val="28"/>
        </w:rPr>
        <w:t>Sửa đổi quy định các trường hợp KTV không được hành nghề để đảm bảo hiểu rằng những người không được hành nghề kiểm toán sẽ bao gồm cả các trường hợp không được đăng ký hành nghề.</w:t>
      </w:r>
    </w:p>
    <w:p w:rsidR="002161E4" w:rsidRDefault="002B7B50">
      <w:pPr>
        <w:spacing w:before="120" w:after="120"/>
        <w:ind w:firstLine="720"/>
        <w:jc w:val="both"/>
        <w:rPr>
          <w:iCs/>
          <w:sz w:val="28"/>
          <w:szCs w:val="28"/>
        </w:rPr>
      </w:pPr>
      <w:r w:rsidRPr="0021642A">
        <w:rPr>
          <w:b/>
          <w:bCs/>
          <w:i/>
          <w:sz w:val="28"/>
          <w:szCs w:val="28"/>
        </w:rPr>
        <w:t>-</w:t>
      </w:r>
      <w:r w:rsidRPr="005F1BE6">
        <w:rPr>
          <w:b/>
          <w:bCs/>
          <w:i/>
          <w:sz w:val="28"/>
          <w:szCs w:val="28"/>
        </w:rPr>
        <w:t xml:space="preserve"> Giải pháp </w:t>
      </w:r>
      <w:r>
        <w:rPr>
          <w:b/>
          <w:bCs/>
          <w:i/>
          <w:sz w:val="28"/>
          <w:szCs w:val="28"/>
          <w:lang w:val="vi-VN"/>
        </w:rPr>
        <w:t>2</w:t>
      </w:r>
      <w:r w:rsidRPr="005F1BE6">
        <w:rPr>
          <w:b/>
          <w:bCs/>
          <w:i/>
          <w:sz w:val="28"/>
          <w:szCs w:val="28"/>
        </w:rPr>
        <w:t>:</w:t>
      </w:r>
      <w:r w:rsidRPr="005F1BE6">
        <w:rPr>
          <w:i/>
          <w:sz w:val="28"/>
          <w:szCs w:val="28"/>
        </w:rPr>
        <w:t xml:space="preserve"> </w:t>
      </w:r>
      <w:r w:rsidRPr="005F1BE6">
        <w:rPr>
          <w:iCs/>
          <w:sz w:val="28"/>
          <w:szCs w:val="28"/>
        </w:rPr>
        <w:t>Sửa đổi bổ sung các quy định về luân chuyển kiểm toán viên hành nghề ký báo cáo kiểm toán, cụ thể như sau:</w:t>
      </w:r>
    </w:p>
    <w:p w:rsidR="002161E4" w:rsidRDefault="002B7B50">
      <w:pPr>
        <w:spacing w:before="120" w:after="120"/>
        <w:ind w:firstLine="720"/>
        <w:jc w:val="both"/>
        <w:rPr>
          <w:bCs/>
          <w:iCs/>
          <w:sz w:val="28"/>
          <w:szCs w:val="28"/>
          <w:lang w:val="vi-VN"/>
        </w:rPr>
      </w:pPr>
      <w:r w:rsidRPr="005F1BE6">
        <w:rPr>
          <w:sz w:val="28"/>
          <w:szCs w:val="28"/>
        </w:rPr>
        <w:t xml:space="preserve">+ </w:t>
      </w:r>
      <w:r w:rsidRPr="005F1BE6">
        <w:rPr>
          <w:bCs/>
          <w:iCs/>
          <w:sz w:val="28"/>
          <w:szCs w:val="28"/>
        </w:rPr>
        <w:t xml:space="preserve">Sửa đổi, bổ sung khoản 3 Điều 18 </w:t>
      </w:r>
      <w:r>
        <w:rPr>
          <w:bCs/>
          <w:iCs/>
          <w:sz w:val="28"/>
          <w:szCs w:val="28"/>
        </w:rPr>
        <w:t>như</w:t>
      </w:r>
      <w:r>
        <w:rPr>
          <w:bCs/>
          <w:iCs/>
          <w:sz w:val="28"/>
          <w:szCs w:val="28"/>
          <w:lang w:val="vi-VN"/>
        </w:rPr>
        <w:t xml:space="preserve"> sau: </w:t>
      </w:r>
    </w:p>
    <w:p w:rsidR="002161E4" w:rsidRDefault="002B7B50">
      <w:pPr>
        <w:spacing w:before="120" w:after="120"/>
        <w:ind w:firstLine="720"/>
        <w:jc w:val="both"/>
        <w:rPr>
          <w:i/>
          <w:sz w:val="28"/>
          <w:szCs w:val="28"/>
          <w:lang w:val="vi-VN"/>
        </w:rPr>
      </w:pPr>
      <w:r>
        <w:rPr>
          <w:bCs/>
          <w:i/>
          <w:sz w:val="28"/>
          <w:szCs w:val="28"/>
          <w:lang w:val="vi-VN"/>
        </w:rPr>
        <w:t xml:space="preserve">“3. </w:t>
      </w:r>
      <w:r w:rsidRPr="00412959">
        <w:rPr>
          <w:rFonts w:eastAsia="SimSun"/>
          <w:i/>
          <w:sz w:val="28"/>
          <w:szCs w:val="28"/>
          <w:shd w:val="clear" w:color="auto" w:fill="FFFFFF"/>
        </w:rPr>
        <w:t xml:space="preserve">Từ chối thực hiện kiểm toán cho khách hàng, đơn vị được kiểm toán nếu xét thấy không bảo đảm tính độc lập, không đủ năng lực chuyên môn, không đủ điều kiện theo quy định của pháp luật. </w:t>
      </w:r>
      <w:r w:rsidR="00F83465" w:rsidRPr="00F83465">
        <w:rPr>
          <w:rFonts w:eastAsia="SimSun"/>
          <w:i/>
          <w:sz w:val="28"/>
          <w:szCs w:val="28"/>
          <w:shd w:val="clear" w:color="auto" w:fill="FFFFFF"/>
        </w:rPr>
        <w:t xml:space="preserve">Trường hợp đã ký báo cáo kiểm toán năm năm liên tục cho một khách hàng thì </w:t>
      </w:r>
      <w:r w:rsidR="00F83465" w:rsidRPr="00F83465">
        <w:rPr>
          <w:i/>
          <w:sz w:val="28"/>
          <w:szCs w:val="28"/>
        </w:rPr>
        <w:t>không được là thành viên tham gia cuộc kiểm toán ở khách hàng này trong vòng năm năm sau đó</w:t>
      </w:r>
      <w:r w:rsidR="00F83465">
        <w:rPr>
          <w:i/>
          <w:sz w:val="28"/>
          <w:szCs w:val="28"/>
          <w:lang w:val="vi-VN"/>
        </w:rPr>
        <w:t xml:space="preserve">”. </w:t>
      </w:r>
    </w:p>
    <w:p w:rsidR="002161E4" w:rsidRDefault="00F83465">
      <w:pPr>
        <w:spacing w:before="120" w:after="120"/>
        <w:ind w:firstLine="720"/>
        <w:jc w:val="both"/>
        <w:rPr>
          <w:i/>
          <w:sz w:val="28"/>
          <w:szCs w:val="28"/>
          <w:lang w:val="vi-VN"/>
        </w:rPr>
      </w:pPr>
      <w:r>
        <w:rPr>
          <w:iCs/>
          <w:sz w:val="28"/>
          <w:szCs w:val="28"/>
          <w:lang w:val="vi-VN"/>
        </w:rPr>
        <w:t>(Bổ sung quy định</w:t>
      </w:r>
      <w:r>
        <w:rPr>
          <w:i/>
          <w:sz w:val="28"/>
          <w:szCs w:val="28"/>
          <w:lang w:val="vi-VN"/>
        </w:rPr>
        <w:t xml:space="preserve"> “</w:t>
      </w:r>
      <w:r w:rsidRPr="00F83465">
        <w:rPr>
          <w:rFonts w:eastAsia="SimSun"/>
          <w:i/>
          <w:sz w:val="28"/>
          <w:szCs w:val="28"/>
          <w:shd w:val="clear" w:color="auto" w:fill="FFFFFF"/>
        </w:rPr>
        <w:t xml:space="preserve">Trường hợp đã ký báo cáo kiểm toán năm năm liên tục cho một khách hàng thì </w:t>
      </w:r>
      <w:r w:rsidRPr="00F83465">
        <w:rPr>
          <w:i/>
          <w:sz w:val="28"/>
          <w:szCs w:val="28"/>
        </w:rPr>
        <w:t>không được là thành viên tham gia cuộc kiểm toán ở khách hàng này trong vòng năm năm sau đó</w:t>
      </w:r>
      <w:r w:rsidRPr="00F83465">
        <w:rPr>
          <w:i/>
          <w:sz w:val="28"/>
          <w:szCs w:val="28"/>
          <w:lang w:val="vi-VN"/>
        </w:rPr>
        <w:t>”).</w:t>
      </w:r>
    </w:p>
    <w:p w:rsidR="002161E4" w:rsidRDefault="002B7B50">
      <w:pPr>
        <w:spacing w:before="120" w:after="120"/>
        <w:ind w:firstLine="720"/>
        <w:jc w:val="both"/>
        <w:rPr>
          <w:bCs/>
          <w:iCs/>
          <w:sz w:val="28"/>
          <w:szCs w:val="28"/>
        </w:rPr>
      </w:pPr>
      <w:r>
        <w:rPr>
          <w:bCs/>
          <w:iCs/>
          <w:sz w:val="28"/>
          <w:szCs w:val="28"/>
          <w:lang w:val="vi-VN"/>
        </w:rPr>
        <w:t>+</w:t>
      </w:r>
      <w:r w:rsidRPr="0021642A">
        <w:rPr>
          <w:bCs/>
          <w:iCs/>
          <w:sz w:val="28"/>
          <w:szCs w:val="28"/>
        </w:rPr>
        <w:t xml:space="preserve"> Sửa đổi, bổ sung khoản 2 Điều 29 theo hướng</w:t>
      </w:r>
      <w:r>
        <w:rPr>
          <w:bCs/>
          <w:iCs/>
          <w:sz w:val="28"/>
          <w:szCs w:val="28"/>
          <w:lang w:val="vi-VN"/>
        </w:rPr>
        <w:t xml:space="preserve"> như sau</w:t>
      </w:r>
      <w:r w:rsidRPr="0021642A">
        <w:rPr>
          <w:bCs/>
          <w:iCs/>
          <w:sz w:val="28"/>
          <w:szCs w:val="28"/>
        </w:rPr>
        <w:t>:</w:t>
      </w:r>
    </w:p>
    <w:p w:rsidR="002161E4" w:rsidRDefault="002B7B50">
      <w:pPr>
        <w:spacing w:before="120" w:after="120"/>
        <w:ind w:firstLine="720"/>
        <w:jc w:val="both"/>
        <w:rPr>
          <w:sz w:val="28"/>
          <w:szCs w:val="28"/>
          <w:lang w:val="vi-VN"/>
        </w:rPr>
      </w:pPr>
      <w:r w:rsidRPr="00412959">
        <w:rPr>
          <w:i/>
          <w:iCs/>
          <w:sz w:val="27"/>
          <w:szCs w:val="27"/>
          <w:lang w:val="vi-VN"/>
        </w:rPr>
        <w:t>“</w:t>
      </w:r>
      <w:r w:rsidRPr="00412959">
        <w:rPr>
          <w:i/>
          <w:iCs/>
          <w:sz w:val="27"/>
          <w:szCs w:val="27"/>
        </w:rPr>
        <w:t>2. Bố trí nhân sự có trình độ chuyên môn phù hợp để bảo đảm chất lượng dịch vụ kiểm toán; quản lý hoạt động nghề nghiệp của kiểm toán viên hành nghề.</w:t>
      </w:r>
      <w:r w:rsidRPr="00412959">
        <w:rPr>
          <w:i/>
          <w:iCs/>
          <w:sz w:val="28"/>
          <w:szCs w:val="28"/>
          <w:lang w:val="vi-VN"/>
        </w:rPr>
        <w:t xml:space="preserve"> </w:t>
      </w:r>
      <w:r w:rsidR="00F83465" w:rsidRPr="00F83465">
        <w:rPr>
          <w:i/>
          <w:iCs/>
          <w:sz w:val="28"/>
          <w:szCs w:val="28"/>
        </w:rPr>
        <w:t>Trường hợp ký hợp đồng kiểm toán với một khách hàng quá năm năm liên tục thì phải thay đổi kiểm toán viên hành nghề ký báo cáo kiểm toán. Kiểm toán viên hành nghề đã bị thay đổi thì không được là thành viên tham gia cuộc kiểm toán ở khách hàng này trong vòng năm năm sau đó.</w:t>
      </w:r>
      <w:r w:rsidR="00F83465">
        <w:rPr>
          <w:sz w:val="28"/>
          <w:szCs w:val="28"/>
        </w:rPr>
        <w:t>”</w:t>
      </w:r>
      <w:r w:rsidR="00F83465">
        <w:rPr>
          <w:sz w:val="28"/>
          <w:szCs w:val="28"/>
          <w:lang w:val="vi-VN"/>
        </w:rPr>
        <w:t>.</w:t>
      </w:r>
    </w:p>
    <w:p w:rsidR="002161E4" w:rsidRDefault="002B7B50">
      <w:pPr>
        <w:spacing w:before="120" w:after="120"/>
        <w:ind w:firstLine="720"/>
        <w:jc w:val="both"/>
        <w:rPr>
          <w:i/>
          <w:iCs/>
          <w:sz w:val="28"/>
          <w:szCs w:val="28"/>
        </w:rPr>
      </w:pPr>
      <w:r>
        <w:rPr>
          <w:sz w:val="28"/>
          <w:szCs w:val="28"/>
          <w:lang w:val="vi-VN"/>
        </w:rPr>
        <w:t>(Bổ sung nội dung: “</w:t>
      </w:r>
      <w:r w:rsidRPr="00412959">
        <w:rPr>
          <w:i/>
          <w:iCs/>
          <w:sz w:val="28"/>
          <w:szCs w:val="28"/>
        </w:rPr>
        <w:t>Trường hợp ký hợp đồng kiểm toán với một khách hàng quá năm năm liên tục thì phải thay đổi kiểm toán viên hành nghề ký báo cáo kiểm toán. Kiểm toán viên hành nghề đã bị thay đổi thì không được là thành viên tham gia cuộc kiểm toán ở khách hàng này trong vòng năm năm sau đó</w:t>
      </w:r>
      <w:r>
        <w:rPr>
          <w:i/>
          <w:iCs/>
          <w:sz w:val="28"/>
          <w:szCs w:val="28"/>
          <w:lang w:val="vi-VN"/>
        </w:rPr>
        <w:t>”)</w:t>
      </w:r>
      <w:r w:rsidRPr="008E7546">
        <w:rPr>
          <w:i/>
          <w:iCs/>
          <w:sz w:val="28"/>
          <w:szCs w:val="28"/>
        </w:rPr>
        <w:t>.</w:t>
      </w:r>
    </w:p>
    <w:p w:rsidR="002161E4" w:rsidRDefault="002B7B50">
      <w:pPr>
        <w:spacing w:before="120" w:after="120"/>
        <w:ind w:firstLine="720"/>
        <w:jc w:val="both"/>
        <w:rPr>
          <w:bCs/>
          <w:iCs/>
          <w:sz w:val="28"/>
          <w:szCs w:val="28"/>
        </w:rPr>
      </w:pPr>
      <w:r>
        <w:rPr>
          <w:bCs/>
          <w:iCs/>
          <w:sz w:val="28"/>
          <w:szCs w:val="28"/>
          <w:lang w:val="vi-VN"/>
        </w:rPr>
        <w:t>+</w:t>
      </w:r>
      <w:r w:rsidRPr="005F1BE6">
        <w:rPr>
          <w:bCs/>
          <w:iCs/>
          <w:sz w:val="28"/>
          <w:szCs w:val="28"/>
        </w:rPr>
        <w:t xml:space="preserve"> Sửa đổi, bổ sung khoản 8 Điều 39 theo hướng:</w:t>
      </w:r>
    </w:p>
    <w:p w:rsidR="002161E4" w:rsidRDefault="002B7B50">
      <w:pPr>
        <w:spacing w:before="120" w:after="120"/>
        <w:ind w:firstLine="720"/>
        <w:jc w:val="both"/>
        <w:rPr>
          <w:i/>
          <w:iCs/>
          <w:sz w:val="28"/>
          <w:szCs w:val="28"/>
        </w:rPr>
      </w:pPr>
      <w:r w:rsidRPr="00412959">
        <w:rPr>
          <w:i/>
          <w:iCs/>
          <w:sz w:val="28"/>
          <w:szCs w:val="28"/>
          <w:lang w:val="vi-VN"/>
        </w:rPr>
        <w:t>“</w:t>
      </w:r>
      <w:r w:rsidRPr="00412959">
        <w:rPr>
          <w:i/>
          <w:iCs/>
          <w:sz w:val="28"/>
          <w:szCs w:val="28"/>
        </w:rPr>
        <w:t xml:space="preserve">8. Trường hợp ký hợp đồng kiểm toán với một doanh nghiệp kiểm toán, chi nhánh doanh nghiệp kiểm toán nước ngoài tại Việt Nam </w:t>
      </w:r>
      <w:r w:rsidR="00F83465" w:rsidRPr="00F83465">
        <w:rPr>
          <w:i/>
          <w:iCs/>
          <w:sz w:val="28"/>
          <w:szCs w:val="28"/>
        </w:rPr>
        <w:t>quá năm năm liên tục</w:t>
      </w:r>
      <w:r w:rsidRPr="008E7546">
        <w:rPr>
          <w:i/>
          <w:iCs/>
          <w:sz w:val="28"/>
          <w:szCs w:val="28"/>
        </w:rPr>
        <w:t xml:space="preserve"> </w:t>
      </w:r>
      <w:r w:rsidRPr="00412959">
        <w:rPr>
          <w:i/>
          <w:iCs/>
          <w:sz w:val="28"/>
          <w:szCs w:val="28"/>
        </w:rPr>
        <w:t>thì phải yêu cầu doanh nghiệp kiểm toán, chi nhánh doanh nghiệp kiểm toán nước ngoài tại Việt Nam thay đổi kiểm toán viên hành nghề ký báo cáo kiểm toán</w:t>
      </w:r>
      <w:r w:rsidRPr="00412959">
        <w:rPr>
          <w:i/>
          <w:iCs/>
          <w:sz w:val="28"/>
          <w:szCs w:val="28"/>
          <w:lang w:val="vi-VN"/>
        </w:rPr>
        <w:t>”</w:t>
      </w:r>
      <w:r w:rsidRPr="00412959">
        <w:rPr>
          <w:i/>
          <w:iCs/>
          <w:sz w:val="28"/>
          <w:szCs w:val="28"/>
        </w:rPr>
        <w:t>.</w:t>
      </w:r>
    </w:p>
    <w:p w:rsidR="002161E4" w:rsidRDefault="002B7B50">
      <w:pPr>
        <w:spacing w:before="120" w:after="120"/>
        <w:ind w:firstLine="720"/>
        <w:jc w:val="both"/>
        <w:rPr>
          <w:b/>
          <w:bCs/>
          <w:i/>
          <w:iCs/>
          <w:sz w:val="28"/>
          <w:szCs w:val="28"/>
        </w:rPr>
      </w:pPr>
      <w:r w:rsidRPr="0021642A">
        <w:rPr>
          <w:b/>
          <w:bCs/>
          <w:i/>
          <w:iCs/>
          <w:sz w:val="28"/>
          <w:szCs w:val="28"/>
        </w:rPr>
        <w:t>Lý do sửa đổi:</w:t>
      </w:r>
    </w:p>
    <w:p w:rsidR="002161E4" w:rsidRDefault="002B7B50">
      <w:pPr>
        <w:spacing w:before="120" w:after="120"/>
        <w:ind w:firstLine="720"/>
        <w:jc w:val="both"/>
        <w:rPr>
          <w:i/>
          <w:sz w:val="28"/>
          <w:szCs w:val="28"/>
        </w:rPr>
      </w:pPr>
      <w:r w:rsidRPr="0021642A">
        <w:rPr>
          <w:rFonts w:eastAsiaTheme="minorHAnsi"/>
          <w:bCs/>
          <w:iCs/>
          <w:sz w:val="28"/>
          <w:szCs w:val="28"/>
        </w:rPr>
        <w:lastRenderedPageBreak/>
        <w:t>Sửa đổi q</w:t>
      </w:r>
      <w:r w:rsidRPr="0021642A">
        <w:rPr>
          <w:sz w:val="28"/>
          <w:szCs w:val="28"/>
        </w:rPr>
        <w:t xml:space="preserve">uy định về </w:t>
      </w:r>
      <w:r w:rsidRPr="00412959">
        <w:rPr>
          <w:sz w:val="28"/>
          <w:szCs w:val="28"/>
        </w:rPr>
        <w:t xml:space="preserve">trường hợp </w:t>
      </w:r>
      <w:r>
        <w:rPr>
          <w:sz w:val="28"/>
          <w:szCs w:val="28"/>
        </w:rPr>
        <w:t>DNKT</w:t>
      </w:r>
      <w:r>
        <w:rPr>
          <w:sz w:val="28"/>
          <w:szCs w:val="28"/>
          <w:lang w:val="vi-VN"/>
        </w:rPr>
        <w:t xml:space="preserve">, </w:t>
      </w:r>
      <w:r w:rsidRPr="00412959">
        <w:rPr>
          <w:sz w:val="28"/>
          <w:szCs w:val="28"/>
        </w:rPr>
        <w:t>chi nhánh doanh nghiệp kiểm toán nước ngoài tại Việt Nam</w:t>
      </w:r>
      <w:r>
        <w:rPr>
          <w:sz w:val="28"/>
          <w:szCs w:val="28"/>
          <w:lang w:val="vi-VN"/>
        </w:rPr>
        <w:t xml:space="preserve"> ký hợp đồng kiểm toán với 1 khách hàng/</w:t>
      </w:r>
      <w:r>
        <w:rPr>
          <w:sz w:val="28"/>
          <w:szCs w:val="28"/>
        </w:rPr>
        <w:t>đơn</w:t>
      </w:r>
      <w:r>
        <w:rPr>
          <w:sz w:val="28"/>
          <w:szCs w:val="28"/>
          <w:lang w:val="vi-VN"/>
        </w:rPr>
        <w:t xml:space="preserve"> vị được kiểm toán </w:t>
      </w:r>
      <w:r w:rsidRPr="00C536E8">
        <w:rPr>
          <w:sz w:val="28"/>
          <w:szCs w:val="28"/>
        </w:rPr>
        <w:t>quá năm năm liên tục thì phải thay đổi kiểm toán viên hành nghề ký báo cáo kiểm toán</w:t>
      </w:r>
      <w:r w:rsidRPr="00412959">
        <w:rPr>
          <w:bCs/>
          <w:sz w:val="28"/>
          <w:szCs w:val="28"/>
        </w:rPr>
        <w:t xml:space="preserve"> không phân biệt</w:t>
      </w:r>
      <w:r w:rsidRPr="00412959">
        <w:rPr>
          <w:sz w:val="28"/>
          <w:szCs w:val="28"/>
        </w:rPr>
        <w:t xml:space="preserve"> đơn vị được kiểm toán có là đơn vị có lợi ích công chúng hay</w:t>
      </w:r>
      <w:r w:rsidRPr="005F1BE6">
        <w:rPr>
          <w:sz w:val="28"/>
          <w:szCs w:val="28"/>
        </w:rPr>
        <w:t xml:space="preserve"> không để phù hợp với thông lệ quốc tế và tạo điều kiện cho </w:t>
      </w:r>
      <w:r>
        <w:rPr>
          <w:sz w:val="28"/>
          <w:szCs w:val="28"/>
        </w:rPr>
        <w:t>doanh nghiệp kiểm toán</w:t>
      </w:r>
      <w:r w:rsidRPr="005F1BE6">
        <w:rPr>
          <w:sz w:val="28"/>
          <w:szCs w:val="28"/>
        </w:rPr>
        <w:t xml:space="preserve"> khi bố trí nhân sự ký báo cáo kiểm toán vì thực tế thực hiện, khi </w:t>
      </w:r>
      <w:r>
        <w:rPr>
          <w:sz w:val="28"/>
          <w:szCs w:val="28"/>
        </w:rPr>
        <w:t>kiểm toán viên</w:t>
      </w:r>
      <w:r w:rsidRPr="005F1BE6">
        <w:rPr>
          <w:sz w:val="28"/>
          <w:szCs w:val="28"/>
        </w:rPr>
        <w:t xml:space="preserve"> vừa có được hiểu biết kỹ lưỡng về đơn vị được kiểm toán thì phải thay đổi sang </w:t>
      </w:r>
      <w:r>
        <w:rPr>
          <w:sz w:val="28"/>
          <w:szCs w:val="28"/>
        </w:rPr>
        <w:t>kiểm toán viên</w:t>
      </w:r>
      <w:r w:rsidRPr="005F1BE6">
        <w:rPr>
          <w:sz w:val="28"/>
          <w:szCs w:val="28"/>
        </w:rPr>
        <w:t xml:space="preserve"> khác.</w:t>
      </w:r>
    </w:p>
    <w:p w:rsidR="002161E4" w:rsidRDefault="002B7B50">
      <w:pPr>
        <w:spacing w:before="120" w:after="120"/>
        <w:ind w:firstLine="720"/>
        <w:jc w:val="both"/>
        <w:rPr>
          <w:sz w:val="28"/>
          <w:szCs w:val="28"/>
        </w:rPr>
      </w:pPr>
      <w:r w:rsidRPr="0021642A">
        <w:rPr>
          <w:b/>
          <w:bCs/>
          <w:i/>
          <w:iCs/>
          <w:sz w:val="28"/>
          <w:szCs w:val="28"/>
        </w:rPr>
        <w:t>- Giải pháp 3:</w:t>
      </w:r>
      <w:r w:rsidRPr="0021642A">
        <w:rPr>
          <w:sz w:val="28"/>
          <w:szCs w:val="28"/>
        </w:rPr>
        <w:t xml:space="preserve"> Sửa đổi, bổ sung điểm b </w:t>
      </w:r>
      <w:r w:rsidRPr="0021642A">
        <w:rPr>
          <w:bCs/>
          <w:iCs/>
          <w:sz w:val="28"/>
          <w:szCs w:val="28"/>
        </w:rPr>
        <w:t xml:space="preserve">khoản 4  Điều 21 </w:t>
      </w:r>
      <w:r w:rsidRPr="0021642A">
        <w:rPr>
          <w:sz w:val="28"/>
          <w:szCs w:val="28"/>
        </w:rPr>
        <w:t xml:space="preserve">quy định về số lượng </w:t>
      </w:r>
      <w:r>
        <w:rPr>
          <w:sz w:val="28"/>
          <w:szCs w:val="28"/>
        </w:rPr>
        <w:t>kiểm toán viên</w:t>
      </w:r>
      <w:r w:rsidRPr="0021642A">
        <w:rPr>
          <w:sz w:val="28"/>
          <w:szCs w:val="28"/>
        </w:rPr>
        <w:t xml:space="preserve"> hành nghề tại chi nhánh </w:t>
      </w:r>
      <w:r>
        <w:rPr>
          <w:sz w:val="28"/>
          <w:szCs w:val="28"/>
        </w:rPr>
        <w:t>doanh nghiệp kiểm toán</w:t>
      </w:r>
      <w:r w:rsidRPr="0021642A">
        <w:rPr>
          <w:sz w:val="28"/>
          <w:szCs w:val="28"/>
        </w:rPr>
        <w:t xml:space="preserve"> nước ngoài tại Việt Nam; và khoản 1 Điều 29 theo hướng sau:</w:t>
      </w:r>
    </w:p>
    <w:p w:rsidR="002161E4" w:rsidRDefault="002B7B50">
      <w:pPr>
        <w:spacing w:before="120" w:after="120"/>
        <w:ind w:firstLine="720"/>
        <w:jc w:val="both"/>
        <w:rPr>
          <w:rFonts w:eastAsiaTheme="minorHAnsi"/>
          <w:b/>
          <w:iCs/>
          <w:sz w:val="28"/>
          <w:szCs w:val="28"/>
        </w:rPr>
      </w:pPr>
      <w:r w:rsidRPr="0021642A">
        <w:rPr>
          <w:sz w:val="28"/>
          <w:szCs w:val="28"/>
        </w:rPr>
        <w:t xml:space="preserve">+ </w:t>
      </w:r>
      <w:r w:rsidRPr="0021642A">
        <w:rPr>
          <w:bCs/>
          <w:iCs/>
          <w:sz w:val="28"/>
          <w:szCs w:val="28"/>
        </w:rPr>
        <w:t>Sửa đổi, bổ sung điểm b khoản 4 Điều 21 theo hướng</w:t>
      </w:r>
      <w:r>
        <w:rPr>
          <w:bCs/>
          <w:iCs/>
          <w:sz w:val="28"/>
          <w:szCs w:val="28"/>
          <w:lang w:val="vi-VN"/>
        </w:rPr>
        <w:t xml:space="preserve">: </w:t>
      </w:r>
      <w:r w:rsidRPr="00412959">
        <w:rPr>
          <w:i/>
          <w:iCs/>
          <w:sz w:val="28"/>
          <w:szCs w:val="28"/>
          <w:lang w:val="vi-VN"/>
        </w:rPr>
        <w:t>“</w:t>
      </w:r>
      <w:r w:rsidRPr="00412959">
        <w:rPr>
          <w:i/>
          <w:iCs/>
          <w:sz w:val="28"/>
          <w:szCs w:val="28"/>
        </w:rPr>
        <w:t xml:space="preserve">b) Có ít nhất </w:t>
      </w:r>
      <w:r w:rsidR="00F83465" w:rsidRPr="00F83465">
        <w:rPr>
          <w:i/>
          <w:iCs/>
          <w:sz w:val="28"/>
          <w:szCs w:val="28"/>
        </w:rPr>
        <w:t>năm</w:t>
      </w:r>
      <w:r w:rsidR="00F83465">
        <w:rPr>
          <w:i/>
          <w:iCs/>
          <w:sz w:val="28"/>
          <w:szCs w:val="28"/>
          <w:lang w:val="vi-VN"/>
        </w:rPr>
        <w:t xml:space="preserve"> </w:t>
      </w:r>
      <w:r w:rsidRPr="00412959">
        <w:rPr>
          <w:i/>
          <w:iCs/>
          <w:sz w:val="28"/>
          <w:szCs w:val="28"/>
        </w:rPr>
        <w:t xml:space="preserve"> kiểm toán viên hành nghề, trong đó có Giám đốc hoặc Tổng giám đốc chi nhánh;</w:t>
      </w:r>
      <w:r w:rsidRPr="00412959">
        <w:rPr>
          <w:i/>
          <w:iCs/>
          <w:sz w:val="28"/>
          <w:szCs w:val="28"/>
          <w:lang w:val="vi-VN"/>
        </w:rPr>
        <w:t>”</w:t>
      </w:r>
    </w:p>
    <w:p w:rsidR="002161E4" w:rsidRDefault="002B7B50">
      <w:pPr>
        <w:spacing w:before="120" w:after="120"/>
        <w:ind w:firstLine="720"/>
        <w:rPr>
          <w:i/>
          <w:sz w:val="28"/>
          <w:szCs w:val="28"/>
          <w:u w:val="single"/>
          <w:lang w:val="vi-VN"/>
        </w:rPr>
      </w:pPr>
      <w:r>
        <w:rPr>
          <w:rFonts w:eastAsiaTheme="minorHAnsi"/>
          <w:sz w:val="28"/>
          <w:szCs w:val="28"/>
        </w:rPr>
        <w:t>+</w:t>
      </w:r>
      <w:r w:rsidRPr="0021642A">
        <w:rPr>
          <w:rFonts w:eastAsiaTheme="minorHAnsi"/>
          <w:sz w:val="28"/>
          <w:szCs w:val="28"/>
        </w:rPr>
        <w:t xml:space="preserve"> B</w:t>
      </w:r>
      <w:r w:rsidRPr="0021642A">
        <w:rPr>
          <w:bCs/>
          <w:iCs/>
          <w:sz w:val="28"/>
          <w:szCs w:val="28"/>
        </w:rPr>
        <w:t>ổ sung vào khoản 1 Điều 29</w:t>
      </w:r>
      <w:r w:rsidRPr="0021642A">
        <w:rPr>
          <w:iCs/>
          <w:sz w:val="28"/>
          <w:szCs w:val="28"/>
        </w:rPr>
        <w:t xml:space="preserve"> theo hướng </w:t>
      </w:r>
      <w:r w:rsidRPr="00412959">
        <w:rPr>
          <w:i/>
          <w:sz w:val="28"/>
          <w:szCs w:val="28"/>
          <w:lang w:val="vi-VN"/>
        </w:rPr>
        <w:t>“</w:t>
      </w:r>
      <w:r w:rsidRPr="00412959">
        <w:rPr>
          <w:i/>
          <w:iCs/>
          <w:sz w:val="28"/>
          <w:szCs w:val="28"/>
        </w:rPr>
        <w:t>1. Hoạt động theo nội dung ghi trong Giấy chứng nhận đủ điều kiện kinh doanh dịch vụ kiểm toán</w:t>
      </w:r>
      <w:r>
        <w:rPr>
          <w:i/>
          <w:iCs/>
          <w:sz w:val="28"/>
          <w:szCs w:val="28"/>
          <w:lang w:val="vi-VN"/>
        </w:rPr>
        <w:t>.</w:t>
      </w:r>
      <w:r w:rsidRPr="0021642A">
        <w:rPr>
          <w:iCs/>
          <w:sz w:val="28"/>
          <w:szCs w:val="28"/>
        </w:rPr>
        <w:t xml:space="preserve"> </w:t>
      </w:r>
      <w:r w:rsidR="00F83465" w:rsidRPr="00F83465">
        <w:rPr>
          <w:i/>
          <w:sz w:val="28"/>
          <w:szCs w:val="28"/>
        </w:rPr>
        <w:t>Phải luôn duy trì tối thiểu năm kiểm toán viên hành nghề tại trụ sở chính, kể cả trường hợp có chi nhánh.</w:t>
      </w:r>
      <w:r w:rsidR="00F83465" w:rsidRPr="00F83465">
        <w:rPr>
          <w:i/>
          <w:sz w:val="28"/>
          <w:szCs w:val="28"/>
          <w:lang w:val="vi-VN"/>
        </w:rPr>
        <w:t>”.</w:t>
      </w:r>
    </w:p>
    <w:p w:rsidR="002161E4" w:rsidRDefault="002B7B50">
      <w:pPr>
        <w:spacing w:before="120" w:after="120"/>
        <w:ind w:firstLine="720"/>
        <w:rPr>
          <w:i/>
          <w:sz w:val="28"/>
          <w:szCs w:val="28"/>
          <w:u w:val="single"/>
          <w:lang w:val="vi-VN"/>
        </w:rPr>
      </w:pPr>
      <w:r w:rsidRPr="00412959">
        <w:rPr>
          <w:iCs/>
          <w:sz w:val="28"/>
          <w:szCs w:val="28"/>
          <w:lang w:val="vi-VN"/>
        </w:rPr>
        <w:t xml:space="preserve">(Bổ sung nội dung: </w:t>
      </w:r>
      <w:r>
        <w:rPr>
          <w:iCs/>
          <w:sz w:val="28"/>
          <w:szCs w:val="28"/>
          <w:lang w:val="vi-VN"/>
        </w:rPr>
        <w:t>“</w:t>
      </w:r>
      <w:r w:rsidRPr="00412959">
        <w:rPr>
          <w:i/>
          <w:sz w:val="28"/>
          <w:szCs w:val="28"/>
        </w:rPr>
        <w:t>Phải luôn duy trì tối thiểu năm kiểm toán viên hành nghề tại trụ sở chính, kể cả trường hợp có chi nhánh</w:t>
      </w:r>
      <w:r w:rsidRPr="00412959">
        <w:rPr>
          <w:i/>
          <w:sz w:val="28"/>
          <w:szCs w:val="28"/>
          <w:lang w:val="vi-VN"/>
        </w:rPr>
        <w:t>”</w:t>
      </w:r>
      <w:r>
        <w:rPr>
          <w:i/>
          <w:sz w:val="28"/>
          <w:szCs w:val="28"/>
          <w:lang w:val="vi-VN"/>
        </w:rPr>
        <w:t>).</w:t>
      </w:r>
    </w:p>
    <w:p w:rsidR="002161E4" w:rsidRDefault="002B7B50">
      <w:pPr>
        <w:spacing w:before="120" w:after="120"/>
        <w:ind w:firstLine="720"/>
        <w:jc w:val="both"/>
        <w:rPr>
          <w:b/>
          <w:bCs/>
          <w:i/>
          <w:iCs/>
          <w:sz w:val="28"/>
          <w:szCs w:val="28"/>
        </w:rPr>
      </w:pPr>
      <w:r w:rsidRPr="0021642A">
        <w:rPr>
          <w:b/>
          <w:bCs/>
          <w:i/>
          <w:iCs/>
          <w:sz w:val="28"/>
          <w:szCs w:val="28"/>
        </w:rPr>
        <w:t>Lý do lựa chọn chính sách</w:t>
      </w:r>
    </w:p>
    <w:p w:rsidR="002161E4" w:rsidRDefault="002B7B50">
      <w:pPr>
        <w:spacing w:before="120" w:after="120"/>
        <w:ind w:firstLine="720"/>
        <w:jc w:val="both"/>
        <w:rPr>
          <w:sz w:val="28"/>
          <w:szCs w:val="28"/>
          <w:lang w:val="vi-VN"/>
        </w:rPr>
      </w:pPr>
      <w:r>
        <w:rPr>
          <w:sz w:val="28"/>
          <w:szCs w:val="28"/>
          <w:lang w:val="vi-VN"/>
        </w:rPr>
        <w:t xml:space="preserve">(+) Về số lượng KTV hành nghề tại chi nhánh DNKT nước ngoài tại Việt Nam: </w:t>
      </w:r>
    </w:p>
    <w:p w:rsidR="002161E4" w:rsidRDefault="002B7B50">
      <w:pPr>
        <w:spacing w:before="120" w:after="120"/>
        <w:ind w:firstLine="720"/>
        <w:jc w:val="both"/>
        <w:rPr>
          <w:sz w:val="28"/>
          <w:szCs w:val="28"/>
        </w:rPr>
      </w:pPr>
      <w:r w:rsidRPr="0021642A">
        <w:rPr>
          <w:sz w:val="28"/>
          <w:szCs w:val="28"/>
        </w:rPr>
        <w:t xml:space="preserve">Quy định chi nhánh </w:t>
      </w:r>
      <w:r>
        <w:rPr>
          <w:sz w:val="28"/>
          <w:szCs w:val="28"/>
        </w:rPr>
        <w:t>doanh nghiệp kiểm toán</w:t>
      </w:r>
      <w:r w:rsidRPr="0021642A">
        <w:rPr>
          <w:sz w:val="28"/>
          <w:szCs w:val="28"/>
        </w:rPr>
        <w:t xml:space="preserve"> nước ngoài tại Việt Nam phải có ít nhất 2 </w:t>
      </w:r>
      <w:r>
        <w:rPr>
          <w:sz w:val="28"/>
          <w:szCs w:val="28"/>
        </w:rPr>
        <w:t>kiểm toán viên</w:t>
      </w:r>
      <w:r w:rsidRPr="0021642A">
        <w:rPr>
          <w:sz w:val="28"/>
          <w:szCs w:val="28"/>
        </w:rPr>
        <w:t xml:space="preserve"> hành nghề không còn phù hợp. </w:t>
      </w:r>
      <w:r>
        <w:rPr>
          <w:sz w:val="28"/>
          <w:szCs w:val="28"/>
        </w:rPr>
        <w:t>Các</w:t>
      </w:r>
      <w:r>
        <w:rPr>
          <w:sz w:val="28"/>
          <w:szCs w:val="28"/>
          <w:lang w:val="vi-VN"/>
        </w:rPr>
        <w:t xml:space="preserve"> doanh nghiệp kiểm toán nước ngoài khi mở chi nhánh DNKT tại các nước khác thông thường là các DNKT có quy mô lớn ở nước ngoài. Do vậy, số lượng KTV hành nghề tại chi nhánh DNKT nước ngoài tại Việt Nam cũng cần phải tương đương với </w:t>
      </w:r>
      <w:r w:rsidRPr="0021642A">
        <w:rPr>
          <w:sz w:val="28"/>
          <w:szCs w:val="28"/>
        </w:rPr>
        <w:t xml:space="preserve">số lượng </w:t>
      </w:r>
      <w:r>
        <w:rPr>
          <w:sz w:val="28"/>
          <w:szCs w:val="28"/>
        </w:rPr>
        <w:t>kiểm toán viên</w:t>
      </w:r>
      <w:r w:rsidRPr="0021642A">
        <w:rPr>
          <w:sz w:val="28"/>
          <w:szCs w:val="28"/>
        </w:rPr>
        <w:t xml:space="preserve"> </w:t>
      </w:r>
      <w:r>
        <w:rPr>
          <w:sz w:val="28"/>
          <w:szCs w:val="28"/>
        </w:rPr>
        <w:t>hành</w:t>
      </w:r>
      <w:r>
        <w:rPr>
          <w:sz w:val="28"/>
          <w:szCs w:val="28"/>
          <w:lang w:val="vi-VN"/>
        </w:rPr>
        <w:t xml:space="preserve"> nghề tối thiểu như 1 DNKT thông thường khác tại Việt Nam. Việc nâng số lượng KTV hành nghề tại các chi nhánh DNKT nước ngoài tại Việt Nam cũng để tăng cường năng lực, đảm bảo </w:t>
      </w:r>
      <w:r w:rsidRPr="0021642A">
        <w:rPr>
          <w:sz w:val="28"/>
          <w:szCs w:val="28"/>
        </w:rPr>
        <w:t xml:space="preserve">chất lượng dịch vụ </w:t>
      </w:r>
      <w:r>
        <w:rPr>
          <w:sz w:val="28"/>
          <w:szCs w:val="28"/>
        </w:rPr>
        <w:t>kiểm</w:t>
      </w:r>
      <w:r>
        <w:rPr>
          <w:sz w:val="28"/>
          <w:szCs w:val="28"/>
          <w:lang w:val="vi-VN"/>
        </w:rPr>
        <w:t xml:space="preserve"> toán cũng như để hạn chế được </w:t>
      </w:r>
      <w:r w:rsidRPr="0021642A">
        <w:rPr>
          <w:sz w:val="28"/>
          <w:szCs w:val="28"/>
        </w:rPr>
        <w:t xml:space="preserve">rủi ro trong hoạt động cung cấp dịch vụ kiểm toán. </w:t>
      </w:r>
    </w:p>
    <w:p w:rsidR="002161E4" w:rsidRDefault="002B7B50">
      <w:pPr>
        <w:spacing w:before="120" w:after="120"/>
        <w:ind w:firstLine="720"/>
        <w:jc w:val="both"/>
        <w:rPr>
          <w:sz w:val="28"/>
          <w:szCs w:val="28"/>
          <w:lang w:val="vi-VN"/>
        </w:rPr>
      </w:pPr>
      <w:r>
        <w:rPr>
          <w:sz w:val="28"/>
          <w:szCs w:val="28"/>
        </w:rPr>
        <w:t>Ngoài</w:t>
      </w:r>
      <w:r>
        <w:rPr>
          <w:sz w:val="28"/>
          <w:szCs w:val="28"/>
          <w:lang w:val="vi-VN"/>
        </w:rPr>
        <w:t xml:space="preserve"> ra, sửa đổi quy định trên cũng sẽ phù hợp với quy định hiện nay về tiêu chuẩn điều kiện đối với KTV hành nghề, tổ chức kiểm toán </w:t>
      </w:r>
      <w:r w:rsidRPr="00412959">
        <w:rPr>
          <w:i/>
          <w:iCs/>
          <w:sz w:val="28"/>
          <w:szCs w:val="28"/>
          <w:lang w:val="vi-VN"/>
        </w:rPr>
        <w:t>(là DNKT và chi nhánh DNKT nước ngoài hoạt động hợp pháp tại Việt Nam)</w:t>
      </w:r>
      <w:r>
        <w:rPr>
          <w:sz w:val="28"/>
          <w:szCs w:val="28"/>
          <w:lang w:val="vi-VN"/>
        </w:rPr>
        <w:t xml:space="preserve"> được chấp thuận kiểm toán cho đơn vị có lợi ích công chúng (Nghị định số 84/2016/NĐ-CP ngày 01/7/2016 của Chính phủ) cũng đã quy định phải có số lượng KTV hành nghề từ 10 người trở lên (không phân biệt là DNKT trong nước hay Chi nhánh DNKT nước ngoài tại Việt Nam).</w:t>
      </w:r>
    </w:p>
    <w:p w:rsidR="002B7B50" w:rsidRDefault="002B7B50" w:rsidP="002B7B50">
      <w:pPr>
        <w:spacing w:before="120" w:after="120"/>
        <w:ind w:firstLine="720"/>
        <w:jc w:val="both"/>
        <w:rPr>
          <w:sz w:val="28"/>
          <w:szCs w:val="28"/>
          <w:lang w:val="vi-VN"/>
        </w:rPr>
      </w:pPr>
      <w:r>
        <w:rPr>
          <w:sz w:val="28"/>
          <w:szCs w:val="28"/>
          <w:lang w:val="vi-VN"/>
        </w:rPr>
        <w:lastRenderedPageBreak/>
        <w:t>(+) Quy định về việc duy trì số lượng KTV hành nghề tại DNKT, chi nhánh DNKT nước ngoài tại Việt Nam:</w:t>
      </w:r>
    </w:p>
    <w:p w:rsidR="002B7B50" w:rsidRPr="0021642A" w:rsidRDefault="002B7B50" w:rsidP="002B7B50">
      <w:pPr>
        <w:spacing w:before="120" w:after="120"/>
        <w:ind w:firstLine="720"/>
        <w:jc w:val="both"/>
        <w:rPr>
          <w:i/>
          <w:iCs/>
          <w:sz w:val="28"/>
          <w:szCs w:val="28"/>
        </w:rPr>
      </w:pPr>
      <w:r>
        <w:rPr>
          <w:sz w:val="28"/>
          <w:szCs w:val="28"/>
        </w:rPr>
        <w:t>Thực</w:t>
      </w:r>
      <w:r>
        <w:rPr>
          <w:sz w:val="28"/>
          <w:szCs w:val="28"/>
          <w:lang w:val="vi-VN"/>
        </w:rPr>
        <w:t xml:space="preserve"> tế hiện nay c</w:t>
      </w:r>
      <w:r w:rsidRPr="0021642A">
        <w:rPr>
          <w:sz w:val="28"/>
          <w:szCs w:val="28"/>
        </w:rPr>
        <w:t xml:space="preserve">ó trường hợp </w:t>
      </w:r>
      <w:r>
        <w:rPr>
          <w:sz w:val="28"/>
          <w:szCs w:val="28"/>
        </w:rPr>
        <w:t>doanh nghiệp kiểm toán</w:t>
      </w:r>
      <w:r w:rsidRPr="0021642A">
        <w:rPr>
          <w:sz w:val="28"/>
          <w:szCs w:val="28"/>
        </w:rPr>
        <w:t xml:space="preserve"> chỉ duy trì số lượng KTV hành nghề là 5 người, bao gồm ở cả trụ sở chính và chi nhánh, dẫn đến số lượng </w:t>
      </w:r>
      <w:r>
        <w:rPr>
          <w:sz w:val="28"/>
          <w:szCs w:val="28"/>
        </w:rPr>
        <w:t>kiểm toán viên</w:t>
      </w:r>
      <w:r w:rsidRPr="0021642A">
        <w:rPr>
          <w:sz w:val="28"/>
          <w:szCs w:val="28"/>
        </w:rPr>
        <w:t xml:space="preserve"> hành nghề </w:t>
      </w:r>
      <w:r>
        <w:rPr>
          <w:sz w:val="28"/>
          <w:szCs w:val="28"/>
        </w:rPr>
        <w:t>tại</w:t>
      </w:r>
      <w:r>
        <w:rPr>
          <w:sz w:val="28"/>
          <w:szCs w:val="28"/>
          <w:lang w:val="vi-VN"/>
        </w:rPr>
        <w:t xml:space="preserve"> </w:t>
      </w:r>
      <w:r w:rsidRPr="0021642A">
        <w:rPr>
          <w:sz w:val="28"/>
          <w:szCs w:val="28"/>
        </w:rPr>
        <w:t xml:space="preserve">trụ sở chính và ở chi nhánh đều dưới 5 người, khó đảm bảo chất lượng dịch vụ kiểm toán. </w:t>
      </w:r>
    </w:p>
    <w:p w:rsidR="002B7B50" w:rsidRPr="00412959" w:rsidRDefault="002B7B50" w:rsidP="002B7B50">
      <w:pPr>
        <w:spacing w:before="120" w:after="120"/>
        <w:ind w:firstLine="720"/>
        <w:jc w:val="both"/>
        <w:rPr>
          <w:sz w:val="28"/>
          <w:szCs w:val="28"/>
          <w:lang w:val="vi-VN"/>
        </w:rPr>
      </w:pPr>
      <w:r w:rsidRPr="0021642A">
        <w:rPr>
          <w:rFonts w:eastAsiaTheme="minorHAnsi"/>
          <w:sz w:val="28"/>
          <w:szCs w:val="28"/>
        </w:rPr>
        <w:t xml:space="preserve">Do vậy, việc sửa đổi quy định về việc </w:t>
      </w:r>
      <w:r>
        <w:rPr>
          <w:rFonts w:eastAsiaTheme="minorHAnsi"/>
          <w:sz w:val="28"/>
          <w:szCs w:val="28"/>
        </w:rPr>
        <w:t>DNKT</w:t>
      </w:r>
      <w:r>
        <w:rPr>
          <w:rFonts w:eastAsiaTheme="minorHAnsi"/>
          <w:sz w:val="28"/>
          <w:szCs w:val="28"/>
          <w:lang w:val="vi-VN"/>
        </w:rPr>
        <w:t xml:space="preserve"> phải luôn </w:t>
      </w:r>
      <w:r w:rsidRPr="00412959">
        <w:rPr>
          <w:iCs/>
          <w:sz w:val="28"/>
          <w:szCs w:val="28"/>
        </w:rPr>
        <w:t>duy trì tối thiểu năm kiểm toán viên hành nghề tại trụ sở chính, kể cả trường hợp có chi nhánh</w:t>
      </w:r>
      <w:r>
        <w:rPr>
          <w:iCs/>
          <w:sz w:val="28"/>
          <w:szCs w:val="28"/>
          <w:lang w:val="vi-VN"/>
        </w:rPr>
        <w:t xml:space="preserve"> của DNKT</w:t>
      </w:r>
      <w:r w:rsidRPr="0021642A">
        <w:rPr>
          <w:sz w:val="28"/>
          <w:szCs w:val="28"/>
        </w:rPr>
        <w:t xml:space="preserve"> để đảm bảo nguồn lực, chất lượng cung cấp dịch vụ của </w:t>
      </w:r>
      <w:r>
        <w:rPr>
          <w:sz w:val="28"/>
          <w:szCs w:val="28"/>
        </w:rPr>
        <w:t>doanh nghiệp kiểm toán</w:t>
      </w:r>
      <w:r>
        <w:rPr>
          <w:sz w:val="28"/>
          <w:szCs w:val="28"/>
          <w:lang w:val="vi-VN"/>
        </w:rPr>
        <w:t>, chi nhánh DNKT nước ngoài tại Việt Nam.</w:t>
      </w:r>
    </w:p>
    <w:p w:rsidR="002B7B50" w:rsidRPr="0021642A" w:rsidRDefault="002B7B50" w:rsidP="002B7B50">
      <w:pPr>
        <w:spacing w:before="120" w:after="120"/>
        <w:ind w:firstLine="720"/>
        <w:jc w:val="both"/>
        <w:rPr>
          <w:rFonts w:eastAsiaTheme="minorHAnsi"/>
          <w:b/>
          <w:sz w:val="28"/>
          <w:szCs w:val="28"/>
        </w:rPr>
      </w:pPr>
      <w:r>
        <w:rPr>
          <w:rFonts w:eastAsiaTheme="minorHAnsi"/>
          <w:b/>
          <w:bCs/>
          <w:sz w:val="28"/>
          <w:szCs w:val="28"/>
          <w:lang w:val="en-SG"/>
        </w:rPr>
        <w:t>3</w:t>
      </w:r>
      <w:r w:rsidRPr="0021642A">
        <w:rPr>
          <w:rFonts w:eastAsiaTheme="minorHAnsi"/>
          <w:b/>
          <w:bCs/>
          <w:sz w:val="28"/>
          <w:szCs w:val="28"/>
          <w:lang w:val="en-SG"/>
        </w:rPr>
        <w:t>.3. </w:t>
      </w:r>
      <w:r w:rsidRPr="0021642A">
        <w:rPr>
          <w:rFonts w:eastAsiaTheme="minorHAnsi"/>
          <w:b/>
          <w:bCs/>
          <w:sz w:val="28"/>
          <w:szCs w:val="28"/>
        </w:rPr>
        <w:t>Chính sách 3: </w:t>
      </w:r>
      <w:r>
        <w:rPr>
          <w:rFonts w:eastAsiaTheme="minorHAnsi"/>
          <w:b/>
          <w:sz w:val="28"/>
          <w:szCs w:val="28"/>
        </w:rPr>
        <w:t>C</w:t>
      </w:r>
      <w:r w:rsidRPr="0021642A">
        <w:rPr>
          <w:rFonts w:eastAsiaTheme="minorHAnsi"/>
          <w:b/>
          <w:sz w:val="28"/>
          <w:szCs w:val="28"/>
        </w:rPr>
        <w:t xml:space="preserve">hính sách về </w:t>
      </w:r>
      <w:r>
        <w:rPr>
          <w:rFonts w:eastAsiaTheme="minorHAnsi"/>
          <w:b/>
          <w:sz w:val="28"/>
          <w:szCs w:val="28"/>
        </w:rPr>
        <w:t>tăng cường tính trung thực và minh bạch của các thông tin được kiểm toán.</w:t>
      </w:r>
    </w:p>
    <w:p w:rsidR="002B7B50" w:rsidRPr="0021642A" w:rsidRDefault="002B7B50" w:rsidP="002B7B50">
      <w:pPr>
        <w:shd w:val="clear" w:color="auto" w:fill="FFFFFF"/>
        <w:spacing w:before="120" w:after="120"/>
        <w:ind w:firstLine="720"/>
        <w:jc w:val="both"/>
        <w:rPr>
          <w:b/>
          <w:i/>
          <w:sz w:val="28"/>
          <w:szCs w:val="28"/>
        </w:rPr>
      </w:pPr>
      <w:r>
        <w:rPr>
          <w:b/>
          <w:i/>
          <w:sz w:val="28"/>
          <w:szCs w:val="28"/>
          <w:lang w:val="en-SG"/>
        </w:rPr>
        <w:t>3</w:t>
      </w:r>
      <w:r w:rsidRPr="0021642A">
        <w:rPr>
          <w:b/>
          <w:i/>
          <w:sz w:val="28"/>
          <w:szCs w:val="28"/>
          <w:lang w:val="en-SG"/>
        </w:rPr>
        <w:t>.3.1. </w:t>
      </w:r>
      <w:r w:rsidRPr="0021642A">
        <w:rPr>
          <w:b/>
          <w:i/>
          <w:sz w:val="28"/>
          <w:szCs w:val="28"/>
        </w:rPr>
        <w:t xml:space="preserve">Mục tiêu của chính sách: </w:t>
      </w:r>
    </w:p>
    <w:p w:rsidR="002B7B50" w:rsidRPr="0021642A" w:rsidRDefault="002B7B50" w:rsidP="002B7B50">
      <w:pPr>
        <w:spacing w:before="120" w:after="120"/>
        <w:ind w:firstLine="720"/>
        <w:jc w:val="both"/>
        <w:rPr>
          <w:sz w:val="28"/>
          <w:szCs w:val="28"/>
        </w:rPr>
      </w:pPr>
      <w:r w:rsidRPr="0021642A">
        <w:rPr>
          <w:sz w:val="28"/>
          <w:szCs w:val="28"/>
        </w:rPr>
        <w:t xml:space="preserve">- Minh bạch thông tin tài chính, giúp các cơ quan chức năng, cơ quan thuế có căn cứ xem xét trong quá trình giám sát, quản lý, điều hành đặc biệt là đảm bảo số thuế nộp vào ngân sách nhà nước được đầy đủ, tránh hiện tượng trốn thuế. </w:t>
      </w:r>
    </w:p>
    <w:p w:rsidR="002B7B50" w:rsidRPr="0021642A" w:rsidRDefault="002B7B50" w:rsidP="002B7B50">
      <w:pPr>
        <w:spacing w:before="120" w:after="120"/>
        <w:ind w:firstLine="720"/>
        <w:jc w:val="both"/>
        <w:rPr>
          <w:sz w:val="28"/>
          <w:szCs w:val="28"/>
        </w:rPr>
      </w:pPr>
      <w:r w:rsidRPr="0021642A">
        <w:rPr>
          <w:sz w:val="28"/>
          <w:szCs w:val="28"/>
        </w:rPr>
        <w:t>- Đảm bảo tính đồng bộ và thống nhất với pháp luật khác có liên quan; đáp ứng yêu cầu quản lý, các pháp luật chuyên ngành khác có thể đang và sẽ có những yêu cầu về đối tượng khác cần phải được kiểm toán.</w:t>
      </w:r>
    </w:p>
    <w:p w:rsidR="002B7B50" w:rsidRPr="0021642A" w:rsidRDefault="002B7B50" w:rsidP="002B7B50">
      <w:pPr>
        <w:spacing w:before="120" w:after="120"/>
        <w:ind w:firstLine="720"/>
        <w:jc w:val="both"/>
        <w:rPr>
          <w:sz w:val="28"/>
          <w:szCs w:val="28"/>
        </w:rPr>
      </w:pPr>
      <w:r w:rsidRPr="0021642A">
        <w:rPr>
          <w:sz w:val="28"/>
          <w:szCs w:val="28"/>
        </w:rPr>
        <w:t xml:space="preserve">- Phù hợp với yêu cầu phát triển của thị trường dịch vụ kiểm toán độc lập. </w:t>
      </w:r>
    </w:p>
    <w:p w:rsidR="002B7B50" w:rsidRPr="0021642A" w:rsidRDefault="002B7B50" w:rsidP="002B7B50">
      <w:pPr>
        <w:shd w:val="clear" w:color="auto" w:fill="FFFFFF"/>
        <w:spacing w:before="120" w:after="120"/>
        <w:ind w:firstLine="720"/>
        <w:jc w:val="both"/>
        <w:rPr>
          <w:b/>
          <w:i/>
          <w:sz w:val="28"/>
          <w:szCs w:val="28"/>
        </w:rPr>
      </w:pPr>
      <w:r>
        <w:rPr>
          <w:b/>
          <w:i/>
          <w:sz w:val="28"/>
          <w:szCs w:val="28"/>
          <w:lang w:val="en-SG"/>
        </w:rPr>
        <w:t>3</w:t>
      </w:r>
      <w:r w:rsidRPr="0021642A">
        <w:rPr>
          <w:b/>
          <w:i/>
          <w:sz w:val="28"/>
          <w:szCs w:val="28"/>
          <w:lang w:val="en-SG"/>
        </w:rPr>
        <w:t>.3.2. </w:t>
      </w:r>
      <w:r w:rsidRPr="0021642A">
        <w:rPr>
          <w:b/>
          <w:i/>
          <w:sz w:val="28"/>
          <w:szCs w:val="28"/>
        </w:rPr>
        <w:t>Nội dung của chính sách:</w:t>
      </w:r>
    </w:p>
    <w:p w:rsidR="002B7B50" w:rsidRPr="0021642A" w:rsidRDefault="002B7B50" w:rsidP="002B7B50">
      <w:pPr>
        <w:shd w:val="clear" w:color="auto" w:fill="FFFFFF"/>
        <w:spacing w:before="120" w:after="120"/>
        <w:ind w:firstLine="720"/>
        <w:jc w:val="both"/>
        <w:rPr>
          <w:sz w:val="28"/>
          <w:szCs w:val="28"/>
        </w:rPr>
      </w:pPr>
      <w:r w:rsidRPr="0021642A">
        <w:rPr>
          <w:b/>
          <w:i/>
          <w:sz w:val="28"/>
          <w:szCs w:val="28"/>
        </w:rPr>
        <w:t xml:space="preserve">-  </w:t>
      </w:r>
      <w:r w:rsidRPr="0021642A">
        <w:rPr>
          <w:sz w:val="28"/>
          <w:szCs w:val="28"/>
        </w:rPr>
        <w:t>Bổ sung đối tượng phải kiểm toán bắt buộc.</w:t>
      </w:r>
    </w:p>
    <w:p w:rsidR="002B7B50" w:rsidRPr="0021642A" w:rsidRDefault="002B7B50" w:rsidP="002B7B50">
      <w:pPr>
        <w:snapToGrid w:val="0"/>
        <w:spacing w:before="120" w:after="120"/>
        <w:ind w:firstLine="720"/>
        <w:jc w:val="both"/>
        <w:rPr>
          <w:rFonts w:eastAsia="Calibri"/>
          <w:b/>
          <w:bCs/>
          <w:i/>
          <w:sz w:val="28"/>
          <w:szCs w:val="28"/>
          <w:lang w:val="vi-VN"/>
        </w:rPr>
      </w:pPr>
      <w:r>
        <w:rPr>
          <w:rFonts w:eastAsiaTheme="minorHAnsi"/>
          <w:b/>
          <w:i/>
          <w:sz w:val="28"/>
          <w:szCs w:val="28"/>
          <w:lang w:val="en-SG"/>
        </w:rPr>
        <w:t>3</w:t>
      </w:r>
      <w:r w:rsidRPr="0021642A">
        <w:rPr>
          <w:rFonts w:eastAsiaTheme="minorHAnsi"/>
          <w:b/>
          <w:i/>
          <w:sz w:val="28"/>
          <w:szCs w:val="28"/>
          <w:lang w:val="en-SG"/>
        </w:rPr>
        <w:t>.3.3.</w:t>
      </w:r>
      <w:r w:rsidRPr="0021642A">
        <w:rPr>
          <w:rFonts w:eastAsia="Calibri"/>
          <w:b/>
          <w:bCs/>
          <w:i/>
          <w:sz w:val="28"/>
          <w:szCs w:val="28"/>
        </w:rPr>
        <w:t xml:space="preserve"> </w:t>
      </w:r>
      <w:r w:rsidRPr="0021642A">
        <w:rPr>
          <w:b/>
          <w:bCs/>
          <w:i/>
          <w:sz w:val="28"/>
          <w:szCs w:val="28"/>
          <w:lang w:val="vi-VN"/>
        </w:rPr>
        <w:t>Giải pháp thực hiện chính sách đã lựa chọn và lý do lựa chọn</w:t>
      </w:r>
    </w:p>
    <w:p w:rsidR="002B7B50" w:rsidRPr="0021642A" w:rsidRDefault="002B7B50" w:rsidP="002B7B50">
      <w:pPr>
        <w:spacing w:before="120" w:after="120"/>
        <w:ind w:firstLine="720"/>
        <w:jc w:val="both"/>
        <w:rPr>
          <w:sz w:val="28"/>
          <w:szCs w:val="28"/>
        </w:rPr>
      </w:pPr>
      <w:r w:rsidRPr="0021642A">
        <w:rPr>
          <w:rFonts w:eastAsiaTheme="minorHAnsi"/>
          <w:b/>
          <w:i/>
          <w:sz w:val="28"/>
          <w:szCs w:val="28"/>
          <w:lang w:val="en-SG"/>
        </w:rPr>
        <w:t>- G</w:t>
      </w:r>
      <w:r w:rsidRPr="0021642A">
        <w:rPr>
          <w:rFonts w:eastAsiaTheme="minorHAnsi"/>
          <w:b/>
          <w:i/>
          <w:sz w:val="28"/>
          <w:szCs w:val="28"/>
        </w:rPr>
        <w:t xml:space="preserve">iải pháp: </w:t>
      </w:r>
      <w:r w:rsidRPr="0021642A">
        <w:rPr>
          <w:rFonts w:eastAsiaTheme="minorHAnsi"/>
          <w:bCs/>
          <w:iCs/>
          <w:sz w:val="28"/>
          <w:szCs w:val="28"/>
        </w:rPr>
        <w:t>B</w:t>
      </w:r>
      <w:r w:rsidRPr="0021642A">
        <w:rPr>
          <w:rFonts w:eastAsiaTheme="minorHAnsi"/>
          <w:sz w:val="28"/>
          <w:szCs w:val="28"/>
        </w:rPr>
        <w:t>ổ sung nhóm đối tượng phải kiểm toán bắt buộc là các d</w:t>
      </w:r>
      <w:r w:rsidRPr="0021642A">
        <w:rPr>
          <w:sz w:val="28"/>
          <w:szCs w:val="28"/>
        </w:rPr>
        <w:t>oanh nghiệp, tổ chức khác có quy mô lớn, cụ thể:</w:t>
      </w:r>
    </w:p>
    <w:p w:rsidR="002B7B50" w:rsidRPr="00412959" w:rsidRDefault="002B7B50" w:rsidP="002B7B50">
      <w:pPr>
        <w:spacing w:before="120" w:after="120"/>
        <w:ind w:firstLine="720"/>
        <w:jc w:val="both"/>
        <w:rPr>
          <w:i/>
          <w:iCs/>
          <w:sz w:val="28"/>
          <w:szCs w:val="28"/>
          <w:lang w:val="vi-VN"/>
        </w:rPr>
      </w:pPr>
      <w:r w:rsidRPr="0021642A">
        <w:rPr>
          <w:sz w:val="28"/>
          <w:szCs w:val="28"/>
        </w:rPr>
        <w:t>(1)</w:t>
      </w:r>
      <w:r w:rsidRPr="0021642A">
        <w:rPr>
          <w:bCs/>
          <w:sz w:val="28"/>
          <w:szCs w:val="28"/>
        </w:rPr>
        <w:t xml:space="preserve"> Bổ sung khoản 5 Điều 37 </w:t>
      </w:r>
      <w:r>
        <w:rPr>
          <w:bCs/>
          <w:sz w:val="28"/>
          <w:szCs w:val="28"/>
        </w:rPr>
        <w:t>Luật</w:t>
      </w:r>
      <w:r>
        <w:rPr>
          <w:bCs/>
          <w:sz w:val="28"/>
          <w:szCs w:val="28"/>
          <w:lang w:val="vi-VN"/>
        </w:rPr>
        <w:t xml:space="preserve"> KTĐL </w:t>
      </w:r>
      <w:r w:rsidRPr="0021642A">
        <w:rPr>
          <w:bCs/>
          <w:sz w:val="28"/>
          <w:szCs w:val="28"/>
        </w:rPr>
        <w:t>theo hướng</w:t>
      </w:r>
      <w:r>
        <w:rPr>
          <w:bCs/>
          <w:sz w:val="28"/>
          <w:szCs w:val="28"/>
          <w:lang w:val="vi-VN"/>
        </w:rPr>
        <w:t>:</w:t>
      </w:r>
      <w:r w:rsidRPr="0021642A">
        <w:rPr>
          <w:bCs/>
          <w:sz w:val="28"/>
          <w:szCs w:val="28"/>
        </w:rPr>
        <w:t xml:space="preserve"> </w:t>
      </w:r>
      <w:r w:rsidRPr="00412959">
        <w:rPr>
          <w:i/>
          <w:iCs/>
          <w:sz w:val="28"/>
          <w:szCs w:val="28"/>
          <w:lang w:val="vi-VN"/>
        </w:rPr>
        <w:t>“D</w:t>
      </w:r>
      <w:r w:rsidRPr="00412959">
        <w:rPr>
          <w:i/>
          <w:iCs/>
          <w:sz w:val="28"/>
          <w:szCs w:val="28"/>
        </w:rPr>
        <w:t>oanh nghiệp, tổ chức khác có quy mô lớn theo quy định của Chính phủ</w:t>
      </w:r>
      <w:r w:rsidRPr="00412959">
        <w:rPr>
          <w:i/>
          <w:iCs/>
          <w:sz w:val="28"/>
          <w:szCs w:val="28"/>
          <w:lang w:val="vi-VN"/>
        </w:rPr>
        <w:t>”.</w:t>
      </w:r>
    </w:p>
    <w:p w:rsidR="002B7B50" w:rsidRPr="00412959" w:rsidRDefault="002B7B50" w:rsidP="002B7B50">
      <w:pPr>
        <w:spacing w:before="120" w:after="120"/>
        <w:ind w:firstLine="720"/>
        <w:jc w:val="both"/>
        <w:rPr>
          <w:i/>
          <w:iCs/>
          <w:sz w:val="28"/>
          <w:szCs w:val="28"/>
        </w:rPr>
      </w:pPr>
      <w:r w:rsidRPr="0021642A">
        <w:rPr>
          <w:bCs/>
          <w:sz w:val="28"/>
          <w:szCs w:val="28"/>
        </w:rPr>
        <w:t>(2) Bổ sung khoản 6 Điều 37 theo hướng</w:t>
      </w:r>
      <w:r>
        <w:rPr>
          <w:bCs/>
          <w:sz w:val="28"/>
          <w:szCs w:val="28"/>
          <w:lang w:val="vi-VN"/>
        </w:rPr>
        <w:t xml:space="preserve">: </w:t>
      </w:r>
      <w:r w:rsidRPr="00412959">
        <w:rPr>
          <w:bCs/>
          <w:i/>
          <w:iCs/>
          <w:sz w:val="28"/>
          <w:szCs w:val="28"/>
          <w:lang w:val="vi-VN"/>
        </w:rPr>
        <w:t>“</w:t>
      </w:r>
      <w:r w:rsidRPr="00412959">
        <w:rPr>
          <w:i/>
          <w:iCs/>
          <w:sz w:val="28"/>
          <w:szCs w:val="28"/>
        </w:rPr>
        <w:t>Doanh nghiệp, tổ chức khác theo quy định của pháp luật</w:t>
      </w:r>
      <w:r>
        <w:rPr>
          <w:i/>
          <w:iCs/>
          <w:sz w:val="28"/>
          <w:szCs w:val="28"/>
          <w:lang w:val="vi-VN"/>
        </w:rPr>
        <w:t>”</w:t>
      </w:r>
      <w:r w:rsidRPr="00412959">
        <w:rPr>
          <w:i/>
          <w:iCs/>
          <w:sz w:val="28"/>
          <w:szCs w:val="28"/>
        </w:rPr>
        <w:t>.</w:t>
      </w:r>
    </w:p>
    <w:p w:rsidR="002B7B50" w:rsidRPr="00412959" w:rsidRDefault="002B7B50" w:rsidP="002B7B50">
      <w:pPr>
        <w:ind w:firstLine="720"/>
        <w:jc w:val="both"/>
        <w:rPr>
          <w:lang w:val="vi-VN"/>
        </w:rPr>
      </w:pPr>
      <w:r w:rsidRPr="0021642A">
        <w:rPr>
          <w:sz w:val="28"/>
          <w:szCs w:val="28"/>
        </w:rPr>
        <w:t xml:space="preserve">(3) </w:t>
      </w:r>
      <w:r w:rsidRPr="0021642A">
        <w:rPr>
          <w:rFonts w:eastAsiaTheme="minorHAnsi"/>
          <w:bCs/>
          <w:sz w:val="28"/>
          <w:szCs w:val="28"/>
          <w:shd w:val="clear" w:color="auto" w:fill="FFFFFF"/>
        </w:rPr>
        <w:t>Sửa đổi, bổ sung khoản 4 Điều 53 theo hướng</w:t>
      </w:r>
      <w:r>
        <w:rPr>
          <w:rFonts w:eastAsiaTheme="minorHAnsi"/>
          <w:bCs/>
          <w:sz w:val="28"/>
          <w:szCs w:val="28"/>
          <w:shd w:val="clear" w:color="auto" w:fill="FFFFFF"/>
          <w:lang w:val="vi-VN"/>
        </w:rPr>
        <w:t>: “</w:t>
      </w:r>
      <w:r w:rsidRPr="00412959">
        <w:rPr>
          <w:i/>
          <w:iCs/>
          <w:sz w:val="28"/>
          <w:szCs w:val="28"/>
        </w:rPr>
        <w:t xml:space="preserve">Doanh nghiệp, tổ chức khác có </w:t>
      </w:r>
      <w:r w:rsidR="00F83465" w:rsidRPr="00F83465">
        <w:rPr>
          <w:rFonts w:eastAsia="SimSun"/>
          <w:i/>
          <w:iCs/>
          <w:sz w:val="28"/>
          <w:szCs w:val="28"/>
          <w:shd w:val="clear" w:color="auto" w:fill="FFFFFF"/>
        </w:rPr>
        <w:t>quy mô lớn theo quy định của Chính phủ</w:t>
      </w:r>
      <w:r w:rsidRPr="00085B73">
        <w:rPr>
          <w:i/>
          <w:iCs/>
          <w:sz w:val="28"/>
          <w:szCs w:val="28"/>
        </w:rPr>
        <w:t xml:space="preserve"> </w:t>
      </w:r>
      <w:r>
        <w:rPr>
          <w:i/>
          <w:iCs/>
          <w:sz w:val="28"/>
          <w:szCs w:val="28"/>
          <w:lang w:val="vi-VN"/>
        </w:rPr>
        <w:t>.</w:t>
      </w:r>
    </w:p>
    <w:p w:rsidR="002B7B50" w:rsidRPr="00412959" w:rsidRDefault="002B7B50" w:rsidP="002B7B50">
      <w:pPr>
        <w:ind w:firstLine="720"/>
        <w:jc w:val="both"/>
        <w:rPr>
          <w:i/>
          <w:iCs/>
          <w:sz w:val="28"/>
          <w:szCs w:val="28"/>
        </w:rPr>
      </w:pPr>
      <w:r w:rsidRPr="00085B73">
        <w:rPr>
          <w:bCs/>
          <w:sz w:val="28"/>
          <w:szCs w:val="28"/>
        </w:rPr>
        <w:t>(4)</w:t>
      </w:r>
      <w:r w:rsidRPr="00412959">
        <w:rPr>
          <w:bCs/>
          <w:i/>
          <w:iCs/>
          <w:sz w:val="28"/>
          <w:szCs w:val="28"/>
        </w:rPr>
        <w:t xml:space="preserve"> </w:t>
      </w:r>
      <w:r w:rsidRPr="00085B73">
        <w:rPr>
          <w:bCs/>
          <w:sz w:val="28"/>
          <w:szCs w:val="28"/>
        </w:rPr>
        <w:t>Sửa đổi, bổ sung khoản 2 Điều 54</w:t>
      </w:r>
      <w:r w:rsidRPr="00085B73">
        <w:rPr>
          <w:rFonts w:eastAsiaTheme="minorHAnsi"/>
          <w:bCs/>
          <w:sz w:val="28"/>
          <w:szCs w:val="28"/>
          <w:shd w:val="clear" w:color="auto" w:fill="FFFFFF"/>
        </w:rPr>
        <w:t xml:space="preserve"> theo hướng</w:t>
      </w:r>
      <w:r>
        <w:rPr>
          <w:rFonts w:eastAsiaTheme="minorHAnsi"/>
          <w:bCs/>
          <w:i/>
          <w:iCs/>
          <w:sz w:val="32"/>
          <w:szCs w:val="32"/>
          <w:shd w:val="clear" w:color="auto" w:fill="FFFFFF"/>
          <w:lang w:val="vi-VN"/>
        </w:rPr>
        <w:t>:</w:t>
      </w:r>
      <w:r w:rsidRPr="00412959">
        <w:rPr>
          <w:rFonts w:eastAsiaTheme="minorHAnsi"/>
          <w:bCs/>
          <w:i/>
          <w:iCs/>
          <w:sz w:val="32"/>
          <w:szCs w:val="32"/>
          <w:shd w:val="clear" w:color="auto" w:fill="FFFFFF"/>
        </w:rPr>
        <w:t xml:space="preserve"> </w:t>
      </w:r>
      <w:r>
        <w:rPr>
          <w:rFonts w:eastAsiaTheme="minorHAnsi"/>
          <w:bCs/>
          <w:i/>
          <w:iCs/>
          <w:sz w:val="32"/>
          <w:szCs w:val="32"/>
          <w:shd w:val="clear" w:color="auto" w:fill="FFFFFF"/>
          <w:lang w:val="vi-VN"/>
        </w:rPr>
        <w:t>“</w:t>
      </w:r>
      <w:r w:rsidRPr="00412959">
        <w:rPr>
          <w:i/>
          <w:iCs/>
          <w:sz w:val="28"/>
          <w:szCs w:val="28"/>
        </w:rPr>
        <w:t xml:space="preserve">2. </w:t>
      </w:r>
      <w:r>
        <w:rPr>
          <w:i/>
          <w:iCs/>
          <w:sz w:val="28"/>
          <w:szCs w:val="28"/>
        </w:rPr>
        <w:t>Chính</w:t>
      </w:r>
      <w:r>
        <w:rPr>
          <w:i/>
          <w:iCs/>
          <w:sz w:val="28"/>
          <w:szCs w:val="28"/>
          <w:lang w:val="vi-VN"/>
        </w:rPr>
        <w:t xml:space="preserve"> phủ </w:t>
      </w:r>
      <w:r w:rsidRPr="00412959">
        <w:rPr>
          <w:i/>
          <w:iCs/>
          <w:sz w:val="28"/>
          <w:szCs w:val="28"/>
        </w:rPr>
        <w:t>quy định tiêu chuẩn, điều kiện lựa chọn, thủ tục xem xét, chấp thuận và các trường hợp đình chỉ hoặc huỷ bỏ tư cách doanh nghiệp kiểm toán</w:t>
      </w:r>
      <w:r w:rsidRPr="00412959">
        <w:rPr>
          <w:i/>
          <w:iCs/>
          <w:sz w:val="28"/>
          <w:szCs w:val="28"/>
          <w:u w:val="single"/>
        </w:rPr>
        <w:t>,</w:t>
      </w:r>
      <w:r w:rsidR="00F83465" w:rsidRPr="00F83465">
        <w:rPr>
          <w:i/>
          <w:iCs/>
          <w:sz w:val="28"/>
          <w:szCs w:val="28"/>
          <w:lang w:val="vi-VN"/>
        </w:rPr>
        <w:t xml:space="preserve"> </w:t>
      </w:r>
      <w:r w:rsidR="00F83465" w:rsidRPr="00F83465">
        <w:rPr>
          <w:i/>
          <w:iCs/>
          <w:sz w:val="28"/>
          <w:szCs w:val="28"/>
        </w:rPr>
        <w:t>chi</w:t>
      </w:r>
      <w:r w:rsidR="00F83465" w:rsidRPr="00F83465">
        <w:rPr>
          <w:i/>
          <w:iCs/>
          <w:sz w:val="28"/>
          <w:szCs w:val="28"/>
          <w:lang w:val="vi-VN"/>
        </w:rPr>
        <w:t xml:space="preserve"> nhánh của doanh nghiệp kiểm toán</w:t>
      </w:r>
      <w:r>
        <w:rPr>
          <w:i/>
          <w:iCs/>
          <w:sz w:val="28"/>
          <w:szCs w:val="28"/>
          <w:lang w:val="vi-VN"/>
        </w:rPr>
        <w:t>,</w:t>
      </w:r>
      <w:r w:rsidRPr="00412959">
        <w:rPr>
          <w:i/>
          <w:iCs/>
          <w:sz w:val="28"/>
          <w:szCs w:val="28"/>
        </w:rPr>
        <w:t xml:space="preserve"> chi nhánh doanh nghiệp kiểm toán nước ngoài tại Việt Nam và kiểm toán viên hành nghề được thực hiện kiểm toán báo cáo tài chính của các đơn vị có lợi ích công chúng, trừ trường hợp pháp luật có quy định khác.</w:t>
      </w:r>
    </w:p>
    <w:p w:rsidR="002B7B50" w:rsidRPr="0021642A" w:rsidRDefault="002B7B50" w:rsidP="002B7B50">
      <w:pPr>
        <w:shd w:val="clear" w:color="auto" w:fill="FFFFFF"/>
        <w:spacing w:before="120" w:after="120"/>
        <w:ind w:firstLine="720"/>
        <w:jc w:val="both"/>
        <w:rPr>
          <w:b/>
          <w:bCs/>
          <w:i/>
          <w:sz w:val="28"/>
          <w:szCs w:val="28"/>
        </w:rPr>
      </w:pPr>
      <w:r w:rsidRPr="0021642A">
        <w:rPr>
          <w:b/>
          <w:bCs/>
          <w:i/>
          <w:sz w:val="28"/>
          <w:szCs w:val="28"/>
        </w:rPr>
        <w:t xml:space="preserve">Lý do lựa chọn: </w:t>
      </w:r>
    </w:p>
    <w:p w:rsidR="002B7B50" w:rsidRDefault="002B7B50" w:rsidP="002B7B50">
      <w:pPr>
        <w:spacing w:before="120"/>
        <w:ind w:firstLine="720"/>
        <w:jc w:val="both"/>
        <w:rPr>
          <w:sz w:val="28"/>
          <w:szCs w:val="28"/>
          <w:lang w:val="vi-VN"/>
        </w:rPr>
      </w:pPr>
      <w:r>
        <w:rPr>
          <w:sz w:val="28"/>
          <w:szCs w:val="28"/>
          <w:lang w:val="vi-VN"/>
        </w:rPr>
        <w:lastRenderedPageBreak/>
        <w:t>(+) Về đơn vị được kiểm toán bắt buộc và doanh nghiệp, tổ chức có quy mô lớn;</w:t>
      </w:r>
    </w:p>
    <w:p w:rsidR="002B7B50" w:rsidRPr="00412959" w:rsidRDefault="002B7B50" w:rsidP="002B7B50">
      <w:pPr>
        <w:spacing w:before="120"/>
        <w:ind w:firstLine="720"/>
        <w:jc w:val="both"/>
        <w:rPr>
          <w:i/>
          <w:iCs/>
          <w:color w:val="000000"/>
          <w:sz w:val="28"/>
          <w:szCs w:val="28"/>
        </w:rPr>
      </w:pPr>
      <w:r w:rsidRPr="00412959">
        <w:rPr>
          <w:color w:val="000000"/>
          <w:sz w:val="28"/>
          <w:szCs w:val="28"/>
        </w:rPr>
        <w:t>Tại Quyết định số 633/QĐ-TTg ngày 23 tháng 5 năm 2022 của Thủ tướng Chính phủ về việc phê duyệt chiến lược kế toán – kiểm toán đến năm 2030 (Chiến lược kế toán – kiểm toán), đã đưa ra mục tiêu cụ thể đối với việc nâng cao chất lượng nguồn nhân lực và thị trường dịch vụ kế toán – kiểm toán cần:</w:t>
      </w:r>
      <w:r w:rsidRPr="00412959">
        <w:rPr>
          <w:i/>
          <w:iCs/>
          <w:color w:val="000000"/>
          <w:sz w:val="28"/>
          <w:szCs w:val="28"/>
        </w:rPr>
        <w:t>“Phát triển thị trường dịch vụ kế toán – kiểm toán; thực hiện các giải pháp nâng cao chất lượng dịch vụ kế toán, dịch vụ kiểm toán. Định hướng quy mô, số lượng các tổ chức cung cấp dịch vụ kế toán – kiểm toán phù hợp với yêu cầu thực tế thông qua việc hoàn thiện cơ chế và điều kiện hành nghề. Xác định đối tượng được kiểm toán thiết thực hiệu quả, đến năm 2025 đảm bảo 100% doanh nghiệp, đơn vị có quy mô lớn được kiểm toán báo cáo tài chính, không phân biệt loại hình hoạt động, hình thức sở hữu.”.</w:t>
      </w:r>
    </w:p>
    <w:p w:rsidR="002B7B50" w:rsidRPr="00412959" w:rsidRDefault="002B7B50" w:rsidP="002B7B50">
      <w:pPr>
        <w:spacing w:before="120"/>
        <w:ind w:firstLine="720"/>
        <w:jc w:val="both"/>
        <w:rPr>
          <w:color w:val="000000"/>
          <w:sz w:val="28"/>
          <w:szCs w:val="28"/>
        </w:rPr>
      </w:pPr>
      <w:r w:rsidRPr="00412959">
        <w:rPr>
          <w:color w:val="000000"/>
          <w:sz w:val="28"/>
          <w:szCs w:val="28"/>
        </w:rPr>
        <w:t xml:space="preserve">Để thực hiện các mục tiêu cụ thể nêu trên, Chiến lược kế toán – kiểm toán đã đưa ra một trong các nhiệm vụ, giải pháp cần thực hiện là: </w:t>
      </w:r>
      <w:r w:rsidRPr="00412959">
        <w:rPr>
          <w:i/>
          <w:iCs/>
          <w:color w:val="000000"/>
          <w:sz w:val="28"/>
          <w:szCs w:val="28"/>
        </w:rPr>
        <w:t>“Tiêu chuẩn hoá các quy định về kiểm tra, giám sát chất lượng đối với dịch vụ kế toán – kiểm toán; quy định các chế toán xử lý vi phạm đảm bảo tính răn đe, nâng cao chất lượng của cơ quan, đơn vị, tổ chức, cá nhân có liên quan. Hoàn thiện thể chế, khung khổ pháp lý hoạt động kiểm toán, giám sát báo cáo tài chính, việc chấp hành pháp luật kế toán – kiểm toán đảm bảo đồng bộ, đầy đủ, thống nhất giữa các cơ quan có nhiệm vụ kiểm tra, giám sát”.</w:t>
      </w:r>
    </w:p>
    <w:p w:rsidR="002B7B50" w:rsidRPr="00412959" w:rsidRDefault="002B7B50" w:rsidP="002B7B50">
      <w:pPr>
        <w:spacing w:before="120"/>
        <w:ind w:firstLine="720"/>
        <w:jc w:val="both"/>
        <w:rPr>
          <w:i/>
          <w:iCs/>
          <w:color w:val="000000"/>
          <w:sz w:val="28"/>
          <w:szCs w:val="28"/>
        </w:rPr>
      </w:pPr>
      <w:r w:rsidRPr="00412959">
        <w:rPr>
          <w:color w:val="000000"/>
          <w:sz w:val="28"/>
          <w:szCs w:val="28"/>
        </w:rPr>
        <w:t xml:space="preserve">Bên cạnh các giải pháp trên thì để phát triển thị trường dịch vụ kế toán – kiểm toán cũng cần phải: </w:t>
      </w:r>
      <w:r w:rsidRPr="00412959">
        <w:rPr>
          <w:i/>
          <w:iCs/>
          <w:color w:val="000000"/>
          <w:sz w:val="28"/>
          <w:szCs w:val="28"/>
        </w:rPr>
        <w:t>“Nghiên cứu xác định đối tượng phải thực hiện kiểm toán độc lập báo cáo tài chính một cách phù hợp; quy định rõ tiêu chí đối với các doanh nghiệp phải được kiểm toán báo cáo tài chính hàng năm và minh bạch thông tin tài chính, kế toán nhằm nâng cao yêu cầu, chất lượng dịch vụ, tính hiệu quả trong việc công khai, minh bạch các hoạt động kinh tế, tài chính. Xác định tiêu chí đối với các đơn vị có lợi ích công chúng theo hướng bổ sung các đối tượng cần thiết, … Nghiên cứu, xác định về đối tượng kiểm toán báo cáo tài chính hàng năm là các đơn vị sự nghiệp công lập quy mô lớn, đặc biệt là các đơn vị sự nghiệp công lập tự chủ cả chi đầu tư và chi thường xuyên, đơn vị sự nghiệp công lập tự chủ về chi thường xuyên.”.</w:t>
      </w:r>
    </w:p>
    <w:p w:rsidR="002B7B50" w:rsidRDefault="002B7B50" w:rsidP="002B7B50">
      <w:pPr>
        <w:spacing w:before="120"/>
        <w:ind w:firstLine="720"/>
        <w:jc w:val="both"/>
        <w:rPr>
          <w:color w:val="000000"/>
          <w:sz w:val="28"/>
          <w:szCs w:val="28"/>
        </w:rPr>
      </w:pPr>
      <w:r w:rsidRPr="00EC5FE1">
        <w:rPr>
          <w:color w:val="000000"/>
          <w:sz w:val="28"/>
          <w:szCs w:val="28"/>
        </w:rPr>
        <w:t xml:space="preserve">Hiện nay, các quy định tại </w:t>
      </w:r>
      <w:r>
        <w:rPr>
          <w:color w:val="000000"/>
          <w:sz w:val="28"/>
          <w:szCs w:val="28"/>
        </w:rPr>
        <w:t>Luật</w:t>
      </w:r>
      <w:r>
        <w:rPr>
          <w:color w:val="000000"/>
          <w:sz w:val="28"/>
          <w:szCs w:val="28"/>
          <w:lang w:val="vi-VN"/>
        </w:rPr>
        <w:t xml:space="preserve"> Kiểm toán độc lập và </w:t>
      </w:r>
      <w:r w:rsidRPr="00EC5FE1">
        <w:rPr>
          <w:color w:val="000000"/>
          <w:sz w:val="28"/>
          <w:szCs w:val="28"/>
        </w:rPr>
        <w:t xml:space="preserve">Nghị định 17 đều chưa có hướng dẫn cụ thể đối với các nhiệm vụ nêu trên. </w:t>
      </w:r>
    </w:p>
    <w:p w:rsidR="002B7B50" w:rsidRDefault="002B7B50" w:rsidP="002B7B50">
      <w:pPr>
        <w:shd w:val="clear" w:color="auto" w:fill="FFFFFF"/>
        <w:spacing w:before="120" w:after="120"/>
        <w:ind w:firstLine="720"/>
        <w:jc w:val="both"/>
        <w:rPr>
          <w:sz w:val="28"/>
          <w:szCs w:val="28"/>
        </w:rPr>
      </w:pPr>
      <w:r>
        <w:rPr>
          <w:sz w:val="28"/>
          <w:szCs w:val="28"/>
        </w:rPr>
        <w:t>Theo</w:t>
      </w:r>
      <w:r>
        <w:rPr>
          <w:sz w:val="28"/>
          <w:szCs w:val="28"/>
          <w:lang w:val="vi-VN"/>
        </w:rPr>
        <w:t xml:space="preserve"> đó, </w:t>
      </w:r>
      <w:r>
        <w:rPr>
          <w:sz w:val="28"/>
          <w:szCs w:val="28"/>
        </w:rPr>
        <w:t>d</w:t>
      </w:r>
      <w:r w:rsidRPr="0021642A">
        <w:rPr>
          <w:sz w:val="28"/>
          <w:szCs w:val="28"/>
        </w:rPr>
        <w:t xml:space="preserve">ự thảo bổ sung nhóm đối tượng là các doanh nghiệp, tổ chức có quy mô lớn là đối tượng phải thực hiện kiểm toán bắt buộc theo quy định của Chính phủ để đảm </w:t>
      </w:r>
      <w:r w:rsidRPr="0097305F">
        <w:rPr>
          <w:sz w:val="28"/>
          <w:szCs w:val="28"/>
        </w:rPr>
        <w:t xml:space="preserve">bảo </w:t>
      </w:r>
      <w:r>
        <w:rPr>
          <w:sz w:val="28"/>
          <w:szCs w:val="28"/>
        </w:rPr>
        <w:t>phù</w:t>
      </w:r>
      <w:r>
        <w:rPr>
          <w:sz w:val="28"/>
          <w:szCs w:val="28"/>
          <w:lang w:val="vi-VN"/>
        </w:rPr>
        <w:t xml:space="preserve"> hợp với Chiến lược kế toán, kiểm toán đến năm 2023 và đảm bảo </w:t>
      </w:r>
      <w:r w:rsidRPr="0097305F">
        <w:rPr>
          <w:sz w:val="28"/>
          <w:szCs w:val="28"/>
        </w:rPr>
        <w:t>các doanh nghiệp, tổ chức có giao dịch phức tạp, số lượng lao động lớn, doanh thu hoạt động cao, ảnh hưởng lớn đến nền kinh tế,… cũng phải được thực hiện kiểm toán báo cáo tài chính hàng năm nhằm minh bạch thông tin tài chính.</w:t>
      </w:r>
    </w:p>
    <w:p w:rsidR="002B7B50" w:rsidRDefault="002B7B50" w:rsidP="002B7B50">
      <w:pPr>
        <w:ind w:firstLine="720"/>
        <w:jc w:val="both"/>
        <w:rPr>
          <w:sz w:val="28"/>
          <w:szCs w:val="28"/>
          <w:lang w:val="vi-VN"/>
        </w:rPr>
      </w:pPr>
      <w:r>
        <w:rPr>
          <w:color w:val="000000"/>
          <w:sz w:val="28"/>
          <w:szCs w:val="28"/>
          <w:lang w:val="vi-VN"/>
        </w:rPr>
        <w:lastRenderedPageBreak/>
        <w:t xml:space="preserve">(+) Về việc quy định </w:t>
      </w:r>
      <w:r w:rsidRPr="00412959">
        <w:rPr>
          <w:sz w:val="28"/>
          <w:szCs w:val="28"/>
        </w:rPr>
        <w:t>Chính</w:t>
      </w:r>
      <w:r w:rsidRPr="00412959">
        <w:rPr>
          <w:sz w:val="28"/>
          <w:szCs w:val="28"/>
          <w:lang w:val="vi-VN"/>
        </w:rPr>
        <w:t xml:space="preserve"> phủ sẽ</w:t>
      </w:r>
      <w:r w:rsidRPr="00412959">
        <w:rPr>
          <w:sz w:val="28"/>
          <w:szCs w:val="28"/>
        </w:rPr>
        <w:t xml:space="preserve"> quy định</w:t>
      </w:r>
      <w:r w:rsidRPr="00412959">
        <w:rPr>
          <w:sz w:val="28"/>
          <w:szCs w:val="28"/>
          <w:lang w:val="vi-VN"/>
        </w:rPr>
        <w:t xml:space="preserve"> về</w:t>
      </w:r>
      <w:r w:rsidRPr="00412959">
        <w:rPr>
          <w:sz w:val="28"/>
          <w:szCs w:val="28"/>
        </w:rPr>
        <w:t xml:space="preserve"> tiêu chuẩn, điều kiện lựa chọn, thủ tục xem xét, chấp thuận và các trường hợp đình chỉ hoặc huỷ bỏ tư cách doanh nghiệp kiểm toán,</w:t>
      </w:r>
      <w:r w:rsidRPr="00412959">
        <w:rPr>
          <w:sz w:val="28"/>
          <w:szCs w:val="28"/>
          <w:lang w:val="vi-VN"/>
        </w:rPr>
        <w:t xml:space="preserve"> </w:t>
      </w:r>
      <w:r w:rsidRPr="00412959">
        <w:rPr>
          <w:sz w:val="28"/>
          <w:szCs w:val="28"/>
        </w:rPr>
        <w:t>chi</w:t>
      </w:r>
      <w:r w:rsidRPr="00412959">
        <w:rPr>
          <w:sz w:val="28"/>
          <w:szCs w:val="28"/>
          <w:lang w:val="vi-VN"/>
        </w:rPr>
        <w:t xml:space="preserve"> nhánh của doanh nghiệp kiểm toán,</w:t>
      </w:r>
      <w:r w:rsidRPr="00412959">
        <w:rPr>
          <w:sz w:val="28"/>
          <w:szCs w:val="28"/>
        </w:rPr>
        <w:t xml:space="preserve"> chi nhánh doanh nghiệp kiểm toán nước ngoài tại Việt Nam và kiểm toán viên hành nghề được thực hiện kiểm toán báo cáo tài chính của các đơn vị có lợi ích công chúng, trừ trường hợp pháp luật có quy định khác</w:t>
      </w:r>
      <w:r>
        <w:rPr>
          <w:sz w:val="28"/>
          <w:szCs w:val="28"/>
          <w:lang w:val="vi-VN"/>
        </w:rPr>
        <w:t>.</w:t>
      </w:r>
    </w:p>
    <w:p w:rsidR="002B7B50" w:rsidRDefault="002B7B50" w:rsidP="002B7B50">
      <w:pPr>
        <w:widowControl w:val="0"/>
        <w:tabs>
          <w:tab w:val="left" w:pos="1276"/>
        </w:tabs>
        <w:spacing w:before="120" w:after="120"/>
        <w:ind w:firstLine="708"/>
        <w:jc w:val="both"/>
        <w:rPr>
          <w:rFonts w:eastAsiaTheme="minorHAnsi"/>
          <w:b/>
          <w:sz w:val="28"/>
          <w:szCs w:val="28"/>
          <w:lang w:val="sv-SE"/>
        </w:rPr>
      </w:pPr>
      <w:r>
        <w:rPr>
          <w:sz w:val="28"/>
          <w:szCs w:val="28"/>
          <w:lang w:val="vi-VN"/>
        </w:rPr>
        <w:t xml:space="preserve">Việc sửa đổi quy định từ việc giao cho Bộ Tài chính quy định về tiêu chuẩn, điều kiện lựa chọn đơn vị </w:t>
      </w:r>
      <w:r w:rsidRPr="00412959">
        <w:rPr>
          <w:sz w:val="28"/>
          <w:szCs w:val="28"/>
        </w:rPr>
        <w:t>được thực hiện kiểm toán báo cáo tài chính của các đơn vị có lợi ích công chún</w:t>
      </w:r>
      <w:r>
        <w:rPr>
          <w:sz w:val="28"/>
          <w:szCs w:val="28"/>
        </w:rPr>
        <w:t>g</w:t>
      </w:r>
      <w:r>
        <w:rPr>
          <w:sz w:val="28"/>
          <w:szCs w:val="28"/>
          <w:lang w:val="vi-VN"/>
        </w:rPr>
        <w:t xml:space="preserve"> thành Chính phủ quy định để đảm bảo tuân thủ theo quy định của pháp luật hiện nay đối với các tiêu chuẩn điều kiện sẽ do cấp Chính phủ quy định. Ngoài ra, dự thảo bổ sung đối tượng là “chi nhánh của DNKT” cũng được Chính phủ quy định chi tiết về tiêu chuẩn điều kiện để được xem xét, chấp thuận kiểm toán cho đơn vị có lợi ích công chúng (dự kiến Nghị định sẽ bổ sung thêm quy định về tiêu chuẩn điều kiện đối với DNKT đăng ký kiểm toán cho đơn vị có lợi ích công chúng mà có chi nhánh của DNKT thì chi nhánh cũng phải đảm bảo duy trì tối thiểu có 5 KTV hành nghề tại 1 chi nhánh để đảm bảo nâng cao chất lượng dịch vụ kiểm toán và nguồn lực cần thiết để thực hiện dịch vụ). </w:t>
      </w:r>
    </w:p>
    <w:p w:rsidR="002161E4" w:rsidRDefault="002E6DAC">
      <w:pPr>
        <w:widowControl w:val="0"/>
        <w:tabs>
          <w:tab w:val="left" w:pos="1276"/>
        </w:tabs>
        <w:spacing w:before="120" w:after="120"/>
        <w:ind w:leftChars="-1" w:left="-2" w:firstLineChars="253" w:firstLine="711"/>
        <w:jc w:val="both"/>
        <w:rPr>
          <w:rFonts w:eastAsiaTheme="minorHAnsi"/>
          <w:b/>
          <w:sz w:val="28"/>
          <w:szCs w:val="28"/>
          <w:lang w:val="sv-SE"/>
        </w:rPr>
      </w:pPr>
      <w:r>
        <w:rPr>
          <w:rFonts w:eastAsiaTheme="minorHAnsi"/>
          <w:b/>
          <w:sz w:val="28"/>
          <w:szCs w:val="28"/>
          <w:lang w:val="sv-SE"/>
        </w:rPr>
        <w:t>4. Luật Ngân sách Nhà nước</w:t>
      </w:r>
    </w:p>
    <w:p w:rsidR="002161E4" w:rsidRDefault="002E6DAC">
      <w:pPr>
        <w:widowControl w:val="0"/>
        <w:tabs>
          <w:tab w:val="left" w:pos="1276"/>
        </w:tabs>
        <w:spacing w:before="120" w:after="120"/>
        <w:ind w:leftChars="-1" w:left="-2" w:firstLineChars="253" w:firstLine="711"/>
        <w:jc w:val="both"/>
        <w:rPr>
          <w:rFonts w:eastAsiaTheme="minorHAnsi"/>
          <w:b/>
          <w:bCs/>
          <w:sz w:val="28"/>
          <w:szCs w:val="28"/>
          <w:lang w:val="nl-NL"/>
        </w:rPr>
      </w:pPr>
      <w:r>
        <w:rPr>
          <w:rFonts w:eastAsiaTheme="minorHAnsi"/>
          <w:b/>
          <w:bCs/>
          <w:sz w:val="28"/>
          <w:szCs w:val="28"/>
          <w:lang w:val="nl-NL"/>
        </w:rPr>
        <w:t xml:space="preserve">4.1. Chính sách 1: </w:t>
      </w:r>
      <w:r>
        <w:rPr>
          <w:rFonts w:eastAsiaTheme="minorHAnsi"/>
          <w:b/>
          <w:bCs/>
          <w:sz w:val="28"/>
          <w:szCs w:val="28"/>
          <w:lang w:val="sv-SE"/>
        </w:rPr>
        <w:t>Bổ sung cơ chế cho phép các địa phương sử dụng NSĐP để hỗ trợ NSTW, hỗ trợ các địa phương khác và chi viện trợ cho các địa phương nước ngoài</w:t>
      </w:r>
    </w:p>
    <w:p w:rsidR="002161E4" w:rsidRDefault="002E6DAC">
      <w:pPr>
        <w:widowControl w:val="0"/>
        <w:tabs>
          <w:tab w:val="left" w:pos="1276"/>
        </w:tabs>
        <w:spacing w:before="120" w:after="120"/>
        <w:ind w:leftChars="-1" w:left="-2" w:firstLineChars="253" w:firstLine="711"/>
        <w:jc w:val="both"/>
        <w:rPr>
          <w:rFonts w:eastAsiaTheme="minorHAnsi"/>
          <w:b/>
          <w:i/>
          <w:iCs/>
          <w:sz w:val="28"/>
          <w:szCs w:val="28"/>
        </w:rPr>
      </w:pPr>
      <w:r>
        <w:rPr>
          <w:rFonts w:eastAsiaTheme="minorHAnsi"/>
          <w:b/>
          <w:i/>
          <w:iCs/>
          <w:sz w:val="28"/>
          <w:szCs w:val="28"/>
        </w:rPr>
        <w:t>4.1.1. Mục tiêu của chính sách</w:t>
      </w:r>
    </w:p>
    <w:p w:rsidR="002161E4" w:rsidRDefault="00296F08">
      <w:pPr>
        <w:widowControl w:val="0"/>
        <w:tabs>
          <w:tab w:val="left" w:pos="1276"/>
        </w:tabs>
        <w:spacing w:before="120" w:after="120"/>
        <w:ind w:leftChars="-1" w:left="-2" w:firstLineChars="253" w:firstLine="708"/>
        <w:jc w:val="both"/>
        <w:rPr>
          <w:bCs/>
          <w:sz w:val="28"/>
          <w:szCs w:val="28"/>
          <w:lang w:val="vi-VN"/>
        </w:rPr>
      </w:pPr>
      <w:r w:rsidRPr="00296F08">
        <w:rPr>
          <w:bCs/>
          <w:sz w:val="28"/>
          <w:szCs w:val="28"/>
        </w:rPr>
        <w:t xml:space="preserve">- </w:t>
      </w:r>
      <w:r w:rsidRPr="00296F08">
        <w:rPr>
          <w:bCs/>
          <w:sz w:val="28"/>
          <w:szCs w:val="28"/>
          <w:lang w:val="vi-VN"/>
        </w:rPr>
        <w:t xml:space="preserve">Xây dựng cơ sở pháp lý để làm căn cứ cho các địa phương xem xét, quyết định việc sử dụng NSĐP của mình để đầu tư xây dựng các công trình kết cấu hạ tầng </w:t>
      </w:r>
      <w:r w:rsidRPr="00296F08">
        <w:rPr>
          <w:bCs/>
          <w:sz w:val="28"/>
          <w:szCs w:val="28"/>
        </w:rPr>
        <w:t xml:space="preserve">thuộc nhiệm vụ chi </w:t>
      </w:r>
      <w:r w:rsidRPr="00296F08">
        <w:rPr>
          <w:bCs/>
          <w:sz w:val="28"/>
          <w:szCs w:val="28"/>
          <w:lang w:val="vi-VN"/>
        </w:rPr>
        <w:t xml:space="preserve">của NSTW trên địa bàn và </w:t>
      </w:r>
      <w:r w:rsidRPr="00296F08">
        <w:rPr>
          <w:bCs/>
          <w:sz w:val="28"/>
          <w:szCs w:val="28"/>
        </w:rPr>
        <w:t xml:space="preserve">trên địa bàn </w:t>
      </w:r>
      <w:r w:rsidRPr="00296F08">
        <w:rPr>
          <w:bCs/>
          <w:sz w:val="28"/>
          <w:szCs w:val="28"/>
          <w:lang w:val="vi-VN"/>
        </w:rPr>
        <w:t>của địa phương khác có tính chất vùng, liên vùng.</w:t>
      </w:r>
    </w:p>
    <w:p w:rsidR="002161E4" w:rsidRDefault="00296F08">
      <w:pPr>
        <w:widowControl w:val="0"/>
        <w:tabs>
          <w:tab w:val="left" w:pos="1276"/>
        </w:tabs>
        <w:spacing w:before="120" w:after="120"/>
        <w:ind w:leftChars="-1" w:left="-2" w:firstLineChars="253" w:firstLine="708"/>
        <w:jc w:val="both"/>
        <w:rPr>
          <w:bCs/>
          <w:sz w:val="28"/>
          <w:szCs w:val="28"/>
          <w:lang w:val="vi-VN"/>
        </w:rPr>
      </w:pPr>
      <w:r w:rsidRPr="00296F08">
        <w:rPr>
          <w:bCs/>
          <w:sz w:val="28"/>
          <w:szCs w:val="28"/>
        </w:rPr>
        <w:t xml:space="preserve">- </w:t>
      </w:r>
      <w:r w:rsidRPr="00296F08">
        <w:rPr>
          <w:bCs/>
          <w:sz w:val="28"/>
          <w:szCs w:val="28"/>
          <w:lang w:val="vi-VN"/>
        </w:rPr>
        <w:t xml:space="preserve">Xây dựng cơ sở pháp lý để làm căn cứ cho các địa phương Việt Nam trong việc sử dụng NSĐP hỗ trợ địa phương </w:t>
      </w:r>
      <w:r w:rsidRPr="00296F08">
        <w:rPr>
          <w:bCs/>
          <w:sz w:val="28"/>
          <w:szCs w:val="28"/>
        </w:rPr>
        <w:t xml:space="preserve">một số </w:t>
      </w:r>
      <w:r w:rsidRPr="00296F08">
        <w:rPr>
          <w:bCs/>
          <w:sz w:val="28"/>
          <w:szCs w:val="28"/>
          <w:lang w:val="vi-VN"/>
        </w:rPr>
        <w:t>nước ngoài, chủ động thực hiện nhiệm vụ tăng cường quan hệ chiến lược, hữu nghị, truyền thống với các nước, giữ vững an ninh quốc phòng.</w:t>
      </w:r>
    </w:p>
    <w:p w:rsidR="002161E4" w:rsidRDefault="002E6DAC">
      <w:pPr>
        <w:widowControl w:val="0"/>
        <w:tabs>
          <w:tab w:val="left" w:pos="1276"/>
        </w:tabs>
        <w:spacing w:before="120" w:after="120"/>
        <w:ind w:leftChars="-1" w:left="-2" w:firstLineChars="253" w:firstLine="711"/>
        <w:jc w:val="both"/>
        <w:rPr>
          <w:rFonts w:eastAsiaTheme="minorHAnsi"/>
          <w:b/>
          <w:i/>
          <w:iCs/>
          <w:sz w:val="28"/>
          <w:szCs w:val="28"/>
        </w:rPr>
      </w:pPr>
      <w:r>
        <w:rPr>
          <w:rFonts w:eastAsiaTheme="minorHAnsi"/>
          <w:b/>
          <w:i/>
          <w:iCs/>
          <w:sz w:val="28"/>
          <w:szCs w:val="28"/>
        </w:rPr>
        <w:t>4.1.2. Nội dung chính sách</w:t>
      </w:r>
    </w:p>
    <w:p w:rsidR="002161E4" w:rsidRDefault="00296F08">
      <w:pPr>
        <w:widowControl w:val="0"/>
        <w:tabs>
          <w:tab w:val="left" w:pos="1276"/>
        </w:tabs>
        <w:spacing w:before="120" w:after="120"/>
        <w:ind w:leftChars="-1" w:left="-2" w:firstLineChars="253" w:firstLine="708"/>
        <w:jc w:val="both"/>
        <w:rPr>
          <w:bCs/>
          <w:sz w:val="28"/>
          <w:szCs w:val="28"/>
        </w:rPr>
      </w:pPr>
      <w:r w:rsidRPr="00296F08">
        <w:rPr>
          <w:bCs/>
          <w:sz w:val="28"/>
          <w:szCs w:val="28"/>
          <w:lang w:val="nl-NL"/>
        </w:rPr>
        <w:t xml:space="preserve">- Bổ sung quy định cho phép </w:t>
      </w:r>
      <w:r w:rsidRPr="00296F08">
        <w:rPr>
          <w:bCs/>
          <w:i/>
          <w:sz w:val="28"/>
          <w:szCs w:val="28"/>
          <w:lang w:val="nl-NL"/>
        </w:rPr>
        <w:t>“Sử dụng vốn đầu tư phát triển của ngân sách địa phương để thực hiện hoặc tham gia thực hiện đầu tư xây dựng các công trình kết cấu hạ tầng của ngân sách trung ương trên địa bàn; hỗ trợ địa phương khác để thực hiện hoặc tham gia thực hiện đầu tư xây dựng các công trình kết cấu hạ tầng có tính chất Vùng và liên Vùng</w:t>
      </w:r>
      <w:r w:rsidR="0060402A">
        <w:rPr>
          <w:bCs/>
          <w:i/>
          <w:sz w:val="28"/>
          <w:szCs w:val="28"/>
          <w:lang w:val="nl-NL"/>
        </w:rPr>
        <w:t>”.</w:t>
      </w:r>
    </w:p>
    <w:p w:rsidR="002161E4" w:rsidRDefault="00296F08">
      <w:pPr>
        <w:widowControl w:val="0"/>
        <w:tabs>
          <w:tab w:val="left" w:pos="1276"/>
        </w:tabs>
        <w:spacing w:before="120" w:after="120"/>
        <w:ind w:leftChars="-1" w:left="-2" w:firstLineChars="253" w:firstLine="708"/>
        <w:jc w:val="both"/>
        <w:rPr>
          <w:bCs/>
          <w:sz w:val="28"/>
          <w:szCs w:val="28"/>
        </w:rPr>
      </w:pPr>
      <w:r w:rsidRPr="00296F08">
        <w:rPr>
          <w:bCs/>
          <w:sz w:val="28"/>
          <w:szCs w:val="28"/>
        </w:rPr>
        <w:t xml:space="preserve">- Bổ sung quy định nhiệm vụ chi của NSĐP </w:t>
      </w:r>
      <w:r w:rsidRPr="00296F08">
        <w:rPr>
          <w:bCs/>
          <w:sz w:val="28"/>
          <w:szCs w:val="28"/>
          <w:lang w:val="nl-NL"/>
        </w:rPr>
        <w:t>về “Chi viện trợ”</w:t>
      </w:r>
      <w:r w:rsidR="0060402A">
        <w:rPr>
          <w:bCs/>
          <w:sz w:val="28"/>
          <w:szCs w:val="28"/>
          <w:lang w:val="nl-NL"/>
        </w:rPr>
        <w:t>.</w:t>
      </w:r>
    </w:p>
    <w:p w:rsidR="002161E4" w:rsidRDefault="002E6DAC">
      <w:pPr>
        <w:widowControl w:val="0"/>
        <w:tabs>
          <w:tab w:val="left" w:pos="1276"/>
        </w:tabs>
        <w:spacing w:before="120" w:after="120"/>
        <w:ind w:leftChars="-1" w:left="-2" w:firstLineChars="253" w:firstLine="711"/>
        <w:jc w:val="both"/>
        <w:rPr>
          <w:rFonts w:eastAsiaTheme="minorHAnsi"/>
          <w:b/>
          <w:i/>
          <w:iCs/>
          <w:sz w:val="28"/>
          <w:szCs w:val="28"/>
        </w:rPr>
      </w:pPr>
      <w:r>
        <w:rPr>
          <w:rFonts w:eastAsiaTheme="minorHAnsi"/>
          <w:b/>
          <w:i/>
          <w:iCs/>
          <w:sz w:val="28"/>
          <w:szCs w:val="28"/>
        </w:rPr>
        <w:t>4.1.3. Giải pháp thực hiện chính sách và lý do lựa chọn chính sách</w:t>
      </w:r>
    </w:p>
    <w:p w:rsidR="002161E4" w:rsidRDefault="002E6DAC">
      <w:pPr>
        <w:widowControl w:val="0"/>
        <w:tabs>
          <w:tab w:val="left" w:pos="1276"/>
        </w:tabs>
        <w:spacing w:before="120" w:after="120"/>
        <w:ind w:leftChars="-1" w:left="-2" w:firstLineChars="253" w:firstLine="711"/>
        <w:jc w:val="both"/>
        <w:rPr>
          <w:bCs/>
          <w:sz w:val="28"/>
          <w:szCs w:val="28"/>
          <w:lang w:val="nl-NL"/>
        </w:rPr>
      </w:pPr>
      <w:r>
        <w:rPr>
          <w:rFonts w:eastAsiaTheme="minorHAnsi"/>
          <w:b/>
          <w:i/>
          <w:iCs/>
          <w:sz w:val="28"/>
          <w:szCs w:val="28"/>
        </w:rPr>
        <w:t>- Giải pháp 1:</w:t>
      </w:r>
      <w:r>
        <w:rPr>
          <w:rFonts w:eastAsiaTheme="minorHAnsi"/>
          <w:bCs/>
          <w:sz w:val="28"/>
          <w:szCs w:val="28"/>
        </w:rPr>
        <w:t xml:space="preserve"> </w:t>
      </w:r>
      <w:r w:rsidR="00296F08" w:rsidRPr="00296F08">
        <w:rPr>
          <w:bCs/>
          <w:sz w:val="28"/>
          <w:szCs w:val="28"/>
        </w:rPr>
        <w:t xml:space="preserve"> </w:t>
      </w:r>
      <w:r w:rsidR="00296F08" w:rsidRPr="00296F08">
        <w:rPr>
          <w:bCs/>
          <w:sz w:val="28"/>
          <w:szCs w:val="28"/>
          <w:lang w:val="nl-NL"/>
        </w:rPr>
        <w:t xml:space="preserve">Bổ sung vào khoản 9 Điều 9 Luật ngân sách nhà nước theo </w:t>
      </w:r>
      <w:r w:rsidR="00296F08" w:rsidRPr="00296F08">
        <w:rPr>
          <w:bCs/>
          <w:sz w:val="28"/>
          <w:szCs w:val="28"/>
          <w:lang w:val="nl-NL"/>
        </w:rPr>
        <w:lastRenderedPageBreak/>
        <w:t>hướng quy định cho phép “Sử dụng vốn đầu tư phát triển của ngân sách địa phương để thực hiện hoặc tham gia thực hiện đầu tư xây dựng các công trình kết cấu hạ tầng của ngân sách trung ương trên địa bàn; hỗ trợ địa phương khác để thực hiện hoặc tham gia thực hiện đầu tư xây dựng các công trình kết cấu hạ tầng có tính chất Vùng và liên Vùng”.</w:t>
      </w:r>
    </w:p>
    <w:p w:rsidR="002161E4" w:rsidRDefault="00296F08">
      <w:pPr>
        <w:widowControl w:val="0"/>
        <w:tabs>
          <w:tab w:val="left" w:pos="1276"/>
        </w:tabs>
        <w:spacing w:before="120" w:after="120"/>
        <w:ind w:leftChars="-1" w:left="-2" w:firstLineChars="253" w:firstLine="711"/>
        <w:jc w:val="both"/>
        <w:rPr>
          <w:b/>
          <w:i/>
          <w:iCs/>
          <w:sz w:val="28"/>
          <w:szCs w:val="28"/>
        </w:rPr>
      </w:pPr>
      <w:r w:rsidRPr="00296F08">
        <w:rPr>
          <w:b/>
          <w:i/>
          <w:iCs/>
          <w:sz w:val="28"/>
          <w:szCs w:val="28"/>
        </w:rPr>
        <w:t>- Lý do lựa chọn</w:t>
      </w:r>
    </w:p>
    <w:p w:rsidR="002161E4" w:rsidRDefault="00296F08">
      <w:pPr>
        <w:widowControl w:val="0"/>
        <w:tabs>
          <w:tab w:val="left" w:pos="1276"/>
        </w:tabs>
        <w:spacing w:before="120" w:after="120"/>
        <w:ind w:leftChars="-1" w:left="-2" w:firstLineChars="253" w:firstLine="708"/>
        <w:jc w:val="both"/>
        <w:rPr>
          <w:bCs/>
          <w:sz w:val="28"/>
          <w:szCs w:val="28"/>
        </w:rPr>
      </w:pPr>
      <w:r w:rsidRPr="00296F08">
        <w:rPr>
          <w:bCs/>
          <w:sz w:val="28"/>
          <w:szCs w:val="28"/>
        </w:rPr>
        <w:t>Hiện nay, nhu cầu đầu tư xây dựng các công trình kết cấu hạ tầng có tính chất liên vùng, liên tỉnh là rất lớn. Trong khi đó, một số địa phương khác trong vùng có điều kiện KT-XH khó khăn hơn, NSTW chưa cân đối được nguồn vốn nên nhiều dự án có tính động lực, liên vùng thuộc địa giới hành chính của địa phương khác kết nối với địa phương khác nhưng chưa được bố trí/hoặc bố trí đủ nguồn vốn để triển khai thực hiện. Việc quy định cho phép NSĐP được đầu tư thực hiện đầu tư xây dựng các công trình kết cấu hạ tầng của Trung ương trên địa bàn và hỗ trợ địa phương khác để thực hiện hoặc tham gia thực hiện đầu tư xây dựng các công trình kết cấu hạ tầng có tính chất Vùng và liên Vùng sẽ nhằm góp phần huy động nguồn lực từ ngân sách của các địa phương có năng lực về tài chính vào các dự án liên vùng để sớm hoàn thành, giúp cải thiện nâng cao năng lực cạnh tranh của nền kinh tế, giúp các địa phương trong vùng thúc đẩy phát triển KT-XH.</w:t>
      </w:r>
    </w:p>
    <w:p w:rsidR="002161E4" w:rsidRDefault="00296F08">
      <w:pPr>
        <w:widowControl w:val="0"/>
        <w:tabs>
          <w:tab w:val="left" w:pos="1276"/>
        </w:tabs>
        <w:spacing w:before="120" w:after="120"/>
        <w:ind w:leftChars="-1" w:left="-2" w:firstLineChars="253" w:firstLine="708"/>
        <w:jc w:val="both"/>
        <w:rPr>
          <w:bCs/>
          <w:sz w:val="28"/>
          <w:szCs w:val="28"/>
        </w:rPr>
      </w:pPr>
      <w:r w:rsidRPr="00296F08">
        <w:rPr>
          <w:bCs/>
          <w:sz w:val="28"/>
          <w:szCs w:val="28"/>
        </w:rPr>
        <w:t>Nhưng do hiện nay chưa có quy định nên nhiều địa phương khác chưa có căn cứ pháp lý để triển khai thực hiện dẫn đến làm giảm hiệu quả đầu tư dự án, công trình.</w:t>
      </w:r>
    </w:p>
    <w:p w:rsidR="002161E4" w:rsidRDefault="00296F08">
      <w:pPr>
        <w:widowControl w:val="0"/>
        <w:tabs>
          <w:tab w:val="left" w:pos="1276"/>
        </w:tabs>
        <w:spacing w:before="120" w:after="120"/>
        <w:ind w:leftChars="-1" w:left="-2" w:firstLineChars="253" w:firstLine="711"/>
        <w:jc w:val="both"/>
        <w:rPr>
          <w:bCs/>
          <w:sz w:val="28"/>
          <w:szCs w:val="28"/>
        </w:rPr>
      </w:pPr>
      <w:r w:rsidRPr="00296F08">
        <w:rPr>
          <w:b/>
          <w:i/>
          <w:iCs/>
          <w:sz w:val="28"/>
          <w:szCs w:val="28"/>
        </w:rPr>
        <w:t>- Giải pháp</w:t>
      </w:r>
      <w:r w:rsidR="00F95D12">
        <w:rPr>
          <w:b/>
          <w:i/>
          <w:iCs/>
          <w:sz w:val="28"/>
          <w:szCs w:val="28"/>
        </w:rPr>
        <w:t xml:space="preserve"> </w:t>
      </w:r>
      <w:r w:rsidRPr="00296F08">
        <w:rPr>
          <w:b/>
          <w:i/>
          <w:iCs/>
          <w:sz w:val="28"/>
          <w:szCs w:val="28"/>
        </w:rPr>
        <w:t>2:</w:t>
      </w:r>
      <w:r w:rsidRPr="00296F08">
        <w:rPr>
          <w:bCs/>
          <w:sz w:val="28"/>
          <w:szCs w:val="28"/>
        </w:rPr>
        <w:t xml:space="preserve"> </w:t>
      </w:r>
      <w:r w:rsidRPr="00296F08">
        <w:rPr>
          <w:bCs/>
          <w:sz w:val="28"/>
          <w:szCs w:val="28"/>
          <w:lang w:val="nl-NL"/>
        </w:rPr>
        <w:t xml:space="preserve">Bổ sung mới một khoản vào Điều 38 Luật NSNN theo hướng mở rộng nhiệm vụ chi của NSĐP có </w:t>
      </w:r>
      <w:r w:rsidRPr="00296F08">
        <w:rPr>
          <w:bCs/>
          <w:i/>
          <w:sz w:val="28"/>
          <w:szCs w:val="28"/>
          <w:lang w:val="nl-NL"/>
        </w:rPr>
        <w:t>“Chi viện trợ”</w:t>
      </w:r>
      <w:r w:rsidRPr="00296F08">
        <w:rPr>
          <w:b/>
          <w:bCs/>
          <w:i/>
          <w:sz w:val="28"/>
          <w:szCs w:val="28"/>
          <w:lang w:val="nl-NL"/>
        </w:rPr>
        <w:t xml:space="preserve"> </w:t>
      </w:r>
    </w:p>
    <w:p w:rsidR="002161E4" w:rsidRDefault="00296F08">
      <w:pPr>
        <w:widowControl w:val="0"/>
        <w:tabs>
          <w:tab w:val="left" w:pos="1276"/>
        </w:tabs>
        <w:spacing w:before="120" w:after="120"/>
        <w:ind w:leftChars="-1" w:left="-2" w:firstLineChars="253" w:firstLine="711"/>
        <w:jc w:val="both"/>
        <w:rPr>
          <w:b/>
          <w:i/>
          <w:iCs/>
          <w:sz w:val="28"/>
          <w:szCs w:val="28"/>
        </w:rPr>
      </w:pPr>
      <w:r w:rsidRPr="00296F08">
        <w:rPr>
          <w:b/>
          <w:i/>
          <w:iCs/>
          <w:sz w:val="28"/>
          <w:szCs w:val="28"/>
        </w:rPr>
        <w:t xml:space="preserve"> Lý do lựa chọn:</w:t>
      </w:r>
    </w:p>
    <w:p w:rsidR="002161E4" w:rsidRDefault="00296F08">
      <w:pPr>
        <w:widowControl w:val="0"/>
        <w:tabs>
          <w:tab w:val="left" w:pos="1276"/>
        </w:tabs>
        <w:spacing w:before="120" w:after="120"/>
        <w:ind w:leftChars="-1" w:left="-2" w:firstLineChars="253" w:firstLine="708"/>
        <w:jc w:val="both"/>
        <w:rPr>
          <w:bCs/>
          <w:sz w:val="28"/>
          <w:szCs w:val="28"/>
        </w:rPr>
      </w:pPr>
      <w:r w:rsidRPr="00296F08">
        <w:rPr>
          <w:bCs/>
          <w:sz w:val="28"/>
          <w:szCs w:val="28"/>
        </w:rPr>
        <w:t>Trong thời gian qua, trên cơ sở Thỏa thuận ngày 12/12/2011 giữa Chính phủ nước Cộng hòa XHCN Việt Nam và Chính phủ nước Cộng hòa Dân chủ Nhân dân (CHDCND) Lào về quy chế tài chính và quản lý sử dụng vốn viện trợ không hoàn lại của Chính phủ Việt Nam dành cho Chính phủ Lào</w:t>
      </w:r>
      <w:r w:rsidRPr="00296F08">
        <w:rPr>
          <w:bCs/>
          <w:sz w:val="28"/>
          <w:szCs w:val="28"/>
          <w:vertAlign w:val="superscript"/>
        </w:rPr>
        <w:footnoteReference w:id="1"/>
      </w:r>
      <w:r w:rsidRPr="00296F08">
        <w:rPr>
          <w:bCs/>
          <w:sz w:val="28"/>
          <w:szCs w:val="28"/>
        </w:rPr>
        <w:t>, Thỏa thuận về Kế hoạch hợp tác Việt Nam - Lào năm 2019 ngày 06/01/2019</w:t>
      </w:r>
      <w:r w:rsidRPr="00296F08">
        <w:rPr>
          <w:bCs/>
          <w:sz w:val="28"/>
          <w:szCs w:val="28"/>
          <w:vertAlign w:val="superscript"/>
        </w:rPr>
        <w:footnoteReference w:id="2"/>
      </w:r>
      <w:r w:rsidRPr="00296F08">
        <w:rPr>
          <w:bCs/>
          <w:sz w:val="28"/>
          <w:szCs w:val="28"/>
        </w:rPr>
        <w:t>, để tăng cường quan hệ đối ngoại, hợp tác với nước CHDCND Lào, một số địa phương (Thái Nguyên, Thái Bình, Bắc Ninh…) đã được Thủ tướng Chính phủ đồng ý cho phép bố trí từ nguồn NSĐP chi hỗ trợ các tỉnh nước Lào để xây dựng các công trình trường học, bệnh viện. Kinh phí hỗ trợ được lập dự toán, thanh toán, quyết toán chi NSĐP theo quy định của Luật NSNN và các văn bản hướng dẫn.</w:t>
      </w:r>
    </w:p>
    <w:p w:rsidR="002161E4" w:rsidRDefault="00296F08">
      <w:pPr>
        <w:widowControl w:val="0"/>
        <w:tabs>
          <w:tab w:val="left" w:pos="1276"/>
        </w:tabs>
        <w:spacing w:before="120" w:after="120"/>
        <w:ind w:leftChars="-1" w:left="-2" w:firstLineChars="253" w:firstLine="708"/>
        <w:jc w:val="both"/>
        <w:rPr>
          <w:bCs/>
          <w:sz w:val="28"/>
          <w:szCs w:val="28"/>
        </w:rPr>
      </w:pPr>
      <w:r w:rsidRPr="00296F08">
        <w:rPr>
          <w:bCs/>
          <w:sz w:val="28"/>
          <w:szCs w:val="28"/>
        </w:rPr>
        <w:lastRenderedPageBreak/>
        <w:t>Tuy nhiên, Thỏa thuận về quy chế tài chính và quản lý sử dụng vốn viện trợ không hoàn lại của Chính phủ Việt Nam dành cho Chính phủ Lào ký ngày 06/12/2020 (thay thế Thỏa thuận ký năm 2011) đã bỏ khoản 4, Điều 4 Thỏa thuận năm 2011 nêu trên; vì vậy, không có cơ sở để các địa phương tiếp tục triển khai các khoản viện trợ, dự án, chương trình hợp tác giữa địa phương hai bên, thúc đẩy tăng cường quan hệ đối ngoại, hợp tác với nước CHDCND Lào.</w:t>
      </w:r>
    </w:p>
    <w:p w:rsidR="002161E4" w:rsidRDefault="00296F08">
      <w:pPr>
        <w:widowControl w:val="0"/>
        <w:tabs>
          <w:tab w:val="left" w:pos="1276"/>
        </w:tabs>
        <w:spacing w:before="120" w:after="120"/>
        <w:ind w:leftChars="-1" w:left="-2" w:firstLineChars="253" w:firstLine="708"/>
        <w:jc w:val="both"/>
        <w:rPr>
          <w:bCs/>
          <w:sz w:val="28"/>
          <w:szCs w:val="28"/>
        </w:rPr>
      </w:pPr>
      <w:r w:rsidRPr="00296F08">
        <w:rPr>
          <w:bCs/>
          <w:sz w:val="28"/>
          <w:szCs w:val="28"/>
        </w:rPr>
        <w:t>Hiện nay, một số địa phương (Sơn La, Quảng Ninh, Hải Dương, Bắc Ninh, Thanh Hóa, Thừa – Thiên Huế) đã có các văn bản báo cáo Thủ tướng Chính phủ và đề nghị các bộ, cơ quan trung ương chấp thuận việc cho phép sử dụng NSĐP để hỗ trợ các địa phương nước Bạn xây dựng các trường học, công trình văn hóa, giáo dục.</w:t>
      </w:r>
    </w:p>
    <w:p w:rsidR="002161E4" w:rsidRDefault="00296F08">
      <w:pPr>
        <w:widowControl w:val="0"/>
        <w:tabs>
          <w:tab w:val="left" w:pos="1276"/>
        </w:tabs>
        <w:spacing w:before="120" w:after="120"/>
        <w:ind w:leftChars="-1" w:left="-2" w:firstLineChars="253" w:firstLine="708"/>
        <w:jc w:val="both"/>
        <w:rPr>
          <w:bCs/>
          <w:sz w:val="28"/>
          <w:szCs w:val="28"/>
        </w:rPr>
      </w:pPr>
      <w:r w:rsidRPr="00296F08">
        <w:rPr>
          <w:bCs/>
          <w:sz w:val="28"/>
          <w:szCs w:val="28"/>
        </w:rPr>
        <w:t>Nhưng do hiện nay chưa có quy định chung nên nhiều địa phương khác chưa có căn cứ pháp lý để triển khai thực hiện.</w:t>
      </w:r>
    </w:p>
    <w:p w:rsidR="002161E4" w:rsidRDefault="002E6DAC">
      <w:pPr>
        <w:widowControl w:val="0"/>
        <w:spacing w:before="120" w:after="120"/>
        <w:ind w:firstLine="720"/>
        <w:jc w:val="both"/>
        <w:rPr>
          <w:b/>
          <w:sz w:val="28"/>
          <w:szCs w:val="28"/>
          <w:lang w:val="nl-NL"/>
        </w:rPr>
      </w:pPr>
      <w:r>
        <w:rPr>
          <w:rFonts w:eastAsiaTheme="minorHAnsi"/>
          <w:b/>
          <w:bCs/>
          <w:sz w:val="28"/>
          <w:szCs w:val="28"/>
          <w:lang w:val="nl-NL"/>
        </w:rPr>
        <w:t xml:space="preserve">4.2. </w:t>
      </w:r>
      <w:r w:rsidR="00296F08" w:rsidRPr="00296F08">
        <w:rPr>
          <w:b/>
          <w:bCs/>
          <w:sz w:val="28"/>
          <w:szCs w:val="28"/>
          <w:lang w:val="nl-NL"/>
        </w:rPr>
        <w:t>Chính sách 2: Quy định rõ nội dung c</w:t>
      </w:r>
      <w:r w:rsidR="00296F08" w:rsidRPr="00296F08">
        <w:rPr>
          <w:b/>
          <w:sz w:val="28"/>
          <w:szCs w:val="28"/>
          <w:lang w:val="nl-NL"/>
        </w:rPr>
        <w:t>hi NSNN thực hiện một số nhiệm vụ từ cả nguồn chi đầu tư và thường xuyên.</w:t>
      </w:r>
    </w:p>
    <w:p w:rsidR="002161E4" w:rsidRDefault="00296F08">
      <w:pPr>
        <w:widowControl w:val="0"/>
        <w:tabs>
          <w:tab w:val="left" w:pos="1276"/>
        </w:tabs>
        <w:spacing w:before="120" w:after="120"/>
        <w:ind w:leftChars="-1" w:left="-2" w:firstLineChars="253" w:firstLine="711"/>
        <w:jc w:val="both"/>
        <w:rPr>
          <w:b/>
          <w:i/>
          <w:iCs/>
          <w:sz w:val="28"/>
          <w:szCs w:val="28"/>
        </w:rPr>
      </w:pPr>
      <w:r w:rsidRPr="00296F08">
        <w:rPr>
          <w:b/>
          <w:i/>
          <w:iCs/>
          <w:sz w:val="28"/>
          <w:szCs w:val="28"/>
        </w:rPr>
        <w:t>4.2.1. Mục tiêu của chính sách:</w:t>
      </w:r>
    </w:p>
    <w:p w:rsidR="002161E4" w:rsidRDefault="00296F08">
      <w:pPr>
        <w:spacing w:before="120" w:after="120"/>
        <w:ind w:firstLine="720"/>
        <w:jc w:val="both"/>
        <w:rPr>
          <w:bCs/>
          <w:sz w:val="28"/>
          <w:szCs w:val="28"/>
          <w:lang w:val="vi-VN"/>
        </w:rPr>
      </w:pPr>
      <w:r w:rsidRPr="00296F08">
        <w:rPr>
          <w:bCs/>
          <w:iCs/>
          <w:sz w:val="28"/>
          <w:szCs w:val="28"/>
          <w:lang w:val="pt-BR"/>
        </w:rPr>
        <w:t>Tạo cơ sở pháp lý cho các Bộ, cơ quan ở trung ương và các địa phương có thể k</w:t>
      </w:r>
      <w:r w:rsidRPr="00296F08">
        <w:rPr>
          <w:sz w:val="28"/>
          <w:szCs w:val="28"/>
          <w:lang w:val="nb-NO"/>
        </w:rPr>
        <w:t xml:space="preserve">ịp thời, chủ động bố trí kinh phí từ nguồn chi đầu tư công, chi thường xuyên NSNN để </w:t>
      </w:r>
      <w:r w:rsidRPr="00296F08">
        <w:rPr>
          <w:rFonts w:eastAsia="Calibri"/>
          <w:sz w:val="28"/>
          <w:szCs w:val="28"/>
          <w:lang w:val="nl-NL"/>
        </w:rPr>
        <w:t>thực hiện mua sắm, sửa chữa, cải tạo, nâng cấp tài sản, trang thiết bị; chi thuê hàng hóa, dịch vụ; sửa chữa, cải tạo, nâng cấp, mở rộng, xây dựng mới hạng mục công trình trong các dự án đã đầu tư xây dựng</w:t>
      </w:r>
      <w:r w:rsidRPr="00296F08">
        <w:rPr>
          <w:sz w:val="28"/>
          <w:szCs w:val="28"/>
          <w:lang w:val="nb-NO"/>
        </w:rPr>
        <w:t xml:space="preserve"> phát sinh trong điều hành thực tế, nhưng chưa </w:t>
      </w:r>
      <w:r w:rsidRPr="00296F08">
        <w:rPr>
          <w:sz w:val="28"/>
          <w:szCs w:val="28"/>
        </w:rPr>
        <w:t xml:space="preserve">được bố trí trong kế hoạch đầu tư công trung hạn hằng năm, </w:t>
      </w:r>
      <w:r w:rsidRPr="00296F08">
        <w:rPr>
          <w:sz w:val="28"/>
          <w:szCs w:val="28"/>
          <w:lang w:val="nl-NL"/>
        </w:rPr>
        <w:t>cần phải thực hiện ngay trong năm ngân sách để đảm bảo hoạt động thường xuyên của cơ quan, đơn vị và trong bối cảnh vốn đầu tư công của đơn vị đã được phân bổ hết, kinh phí chi thường xuyên có thể đáp ứng được.</w:t>
      </w:r>
    </w:p>
    <w:p w:rsidR="002161E4" w:rsidRDefault="00296F08">
      <w:pPr>
        <w:widowControl w:val="0"/>
        <w:tabs>
          <w:tab w:val="left" w:pos="1276"/>
        </w:tabs>
        <w:spacing w:before="120" w:after="120"/>
        <w:ind w:leftChars="-1" w:left="-2" w:firstLineChars="253" w:firstLine="711"/>
        <w:jc w:val="both"/>
        <w:rPr>
          <w:b/>
          <w:i/>
          <w:iCs/>
          <w:sz w:val="28"/>
          <w:szCs w:val="28"/>
        </w:rPr>
      </w:pPr>
      <w:r w:rsidRPr="00296F08">
        <w:rPr>
          <w:b/>
          <w:i/>
          <w:iCs/>
          <w:sz w:val="28"/>
          <w:szCs w:val="28"/>
        </w:rPr>
        <w:t>4.2.2. Nội dung chính sách</w:t>
      </w:r>
    </w:p>
    <w:p w:rsidR="002161E4" w:rsidRDefault="00296F08">
      <w:pPr>
        <w:widowControl w:val="0"/>
        <w:tabs>
          <w:tab w:val="left" w:pos="1276"/>
        </w:tabs>
        <w:spacing w:before="120" w:after="120"/>
        <w:ind w:leftChars="-1" w:left="-2" w:firstLineChars="253" w:firstLine="708"/>
        <w:jc w:val="both"/>
        <w:rPr>
          <w:bCs/>
          <w:sz w:val="28"/>
          <w:szCs w:val="28"/>
        </w:rPr>
      </w:pPr>
      <w:r w:rsidRPr="00296F08">
        <w:rPr>
          <w:bCs/>
          <w:sz w:val="28"/>
          <w:szCs w:val="28"/>
        </w:rPr>
        <w:t>- Bổ sung quy định c</w:t>
      </w:r>
      <w:r w:rsidRPr="00296F08">
        <w:rPr>
          <w:sz w:val="28"/>
          <w:szCs w:val="28"/>
          <w:lang w:val="nl-NL"/>
        </w:rPr>
        <w:t xml:space="preserve">hi ngân sách nhà nước (bao gồm cả nguồn chi đầu tư công, chi thường xuyên) </w:t>
      </w:r>
      <w:r w:rsidRPr="00296F08">
        <w:rPr>
          <w:rFonts w:eastAsia="Calibri"/>
          <w:sz w:val="28"/>
          <w:szCs w:val="28"/>
          <w:lang w:val="nl-NL"/>
        </w:rPr>
        <w:t xml:space="preserve">thực hiện mua sắm, sửa chữa, cải tạo, nâng cấp tài sản, trang thiết bị; chi thuê hàng hóa, dịch vụ; sửa chữa, cải tạo, nâng cấp, mở rộng, xây dựng mới hạng mục công trình trong các dự án đã đầu tư xây dựng theo quy định của </w:t>
      </w:r>
      <w:r w:rsidRPr="00296F08">
        <w:rPr>
          <w:sz w:val="28"/>
          <w:szCs w:val="28"/>
          <w:lang w:val="nl-NL"/>
        </w:rPr>
        <w:t>Chính phủ</w:t>
      </w:r>
      <w:r w:rsidRPr="00296F08">
        <w:rPr>
          <w:color w:val="000000"/>
          <w:sz w:val="28"/>
          <w:szCs w:val="28"/>
          <w:shd w:val="clear" w:color="auto" w:fill="FFFFFF"/>
          <w:lang w:val="nl-NL"/>
        </w:rPr>
        <w:t>.</w:t>
      </w:r>
    </w:p>
    <w:p w:rsidR="002161E4" w:rsidRDefault="00296F08">
      <w:pPr>
        <w:widowControl w:val="0"/>
        <w:tabs>
          <w:tab w:val="left" w:pos="1276"/>
        </w:tabs>
        <w:spacing w:before="120" w:after="120"/>
        <w:ind w:leftChars="-1" w:left="-2" w:firstLineChars="253" w:firstLine="711"/>
        <w:jc w:val="both"/>
        <w:rPr>
          <w:b/>
          <w:i/>
          <w:iCs/>
          <w:sz w:val="28"/>
          <w:szCs w:val="28"/>
        </w:rPr>
      </w:pPr>
      <w:r w:rsidRPr="00296F08">
        <w:rPr>
          <w:b/>
          <w:i/>
          <w:iCs/>
          <w:sz w:val="28"/>
          <w:szCs w:val="28"/>
        </w:rPr>
        <w:t>4.2.3. Giải pháp thực hiện chính sách và lý do lựa chọn chính sách</w:t>
      </w:r>
    </w:p>
    <w:p w:rsidR="002161E4" w:rsidRDefault="00296F08">
      <w:pPr>
        <w:widowControl w:val="0"/>
        <w:tabs>
          <w:tab w:val="left" w:pos="1276"/>
        </w:tabs>
        <w:spacing w:before="120" w:after="120"/>
        <w:ind w:leftChars="-1" w:left="-2" w:firstLineChars="253" w:firstLine="711"/>
        <w:jc w:val="both"/>
        <w:rPr>
          <w:bCs/>
          <w:color w:val="000000"/>
          <w:sz w:val="28"/>
          <w:szCs w:val="28"/>
          <w:lang w:val="de-DE"/>
        </w:rPr>
      </w:pPr>
      <w:r w:rsidRPr="00296F08">
        <w:rPr>
          <w:b/>
          <w:i/>
          <w:iCs/>
          <w:sz w:val="28"/>
          <w:szCs w:val="28"/>
        </w:rPr>
        <w:t>- Giải pháp:</w:t>
      </w:r>
      <w:r w:rsidRPr="00296F08">
        <w:rPr>
          <w:bCs/>
          <w:sz w:val="28"/>
          <w:szCs w:val="28"/>
        </w:rPr>
        <w:t xml:space="preserve"> </w:t>
      </w:r>
      <w:r w:rsidRPr="00296F08">
        <w:rPr>
          <w:bCs/>
          <w:sz w:val="28"/>
          <w:szCs w:val="28"/>
          <w:lang w:val="nl-NL"/>
        </w:rPr>
        <w:t xml:space="preserve">Bổ sung quy định </w:t>
      </w:r>
      <w:r w:rsidRPr="00296F08">
        <w:rPr>
          <w:bCs/>
          <w:sz w:val="28"/>
          <w:szCs w:val="28"/>
        </w:rPr>
        <w:t>c</w:t>
      </w:r>
      <w:r w:rsidRPr="00296F08">
        <w:rPr>
          <w:sz w:val="28"/>
          <w:szCs w:val="28"/>
          <w:lang w:val="nl-NL"/>
        </w:rPr>
        <w:t xml:space="preserve">hi ngân sách nhà nước (bao gồm cả nguồn chi đầu tư công, chi thường xuyên) </w:t>
      </w:r>
      <w:r w:rsidRPr="00296F08">
        <w:rPr>
          <w:rFonts w:eastAsia="Calibri"/>
          <w:sz w:val="28"/>
          <w:szCs w:val="28"/>
          <w:lang w:val="nl-NL"/>
        </w:rPr>
        <w:t xml:space="preserve">thực hiện mua sắm, sửa chữa, cải tạo, nâng cấp tài sản, trang thiết bị; chi thuê hàng hóa, dịch vụ; sửa chữa, cải tạo, nâng cấp, mở rộng, xây dựng mới hạng mục công trình trong các dự án đã đầu tư xây dựng và </w:t>
      </w:r>
      <w:r w:rsidRPr="00296F08">
        <w:rPr>
          <w:sz w:val="28"/>
          <w:szCs w:val="28"/>
          <w:lang w:val="nl-NL"/>
        </w:rPr>
        <w:t xml:space="preserve">cho phép được phân bổ từ nguồn tăng thu, tiết kiệm chi để thực hiện quy định này. </w:t>
      </w:r>
    </w:p>
    <w:p w:rsidR="002161E4" w:rsidRDefault="00296F08">
      <w:pPr>
        <w:widowControl w:val="0"/>
        <w:tabs>
          <w:tab w:val="left" w:pos="1276"/>
        </w:tabs>
        <w:spacing w:before="120" w:after="120"/>
        <w:ind w:leftChars="-1" w:left="-2" w:firstLineChars="253" w:firstLine="711"/>
        <w:jc w:val="both"/>
        <w:rPr>
          <w:b/>
          <w:i/>
          <w:iCs/>
          <w:sz w:val="28"/>
          <w:szCs w:val="28"/>
        </w:rPr>
      </w:pPr>
      <w:r w:rsidRPr="00296F08">
        <w:rPr>
          <w:b/>
          <w:i/>
          <w:iCs/>
          <w:sz w:val="28"/>
          <w:szCs w:val="28"/>
        </w:rPr>
        <w:t>- Lý do lựa chọn:</w:t>
      </w:r>
    </w:p>
    <w:p w:rsidR="002161E4" w:rsidRDefault="00296F08">
      <w:pPr>
        <w:widowControl w:val="0"/>
        <w:tabs>
          <w:tab w:val="left" w:pos="851"/>
        </w:tabs>
        <w:adjustRightInd w:val="0"/>
        <w:snapToGrid w:val="0"/>
        <w:spacing w:before="120" w:after="120"/>
        <w:ind w:firstLine="709"/>
        <w:jc w:val="both"/>
        <w:rPr>
          <w:sz w:val="28"/>
          <w:szCs w:val="28"/>
          <w:lang w:val="nl-NL"/>
        </w:rPr>
      </w:pPr>
      <w:r w:rsidRPr="00296F08">
        <w:rPr>
          <w:noProof/>
          <w:sz w:val="28"/>
          <w:szCs w:val="28"/>
          <w:lang w:val="nl-NL"/>
        </w:rPr>
        <w:t xml:space="preserve">Các quy định của Luật NSNN </w:t>
      </w:r>
      <w:r w:rsidRPr="00296F08">
        <w:rPr>
          <w:sz w:val="28"/>
          <w:szCs w:val="28"/>
        </w:rPr>
        <w:t xml:space="preserve">chưa có quy định cụ thể ranh giới phân định </w:t>
      </w:r>
      <w:r w:rsidRPr="00296F08">
        <w:rPr>
          <w:sz w:val="28"/>
          <w:szCs w:val="28"/>
        </w:rPr>
        <w:lastRenderedPageBreak/>
        <w:t xml:space="preserve">việc sử dụng hai nguồn kinh phí đầu tư/thường xuyên cho các nội dung về mua sắm trang thiết bị; cải tạo, nâng cấp mở rộng dự án đầu tư xây dựng. </w:t>
      </w:r>
      <w:r w:rsidRPr="00296F08">
        <w:rPr>
          <w:noProof/>
          <w:sz w:val="28"/>
          <w:szCs w:val="28"/>
          <w:lang w:val="nl-NL"/>
        </w:rPr>
        <w:t xml:space="preserve">Sau khi Luật NSNN được ban hành, các quy định của Luật Đầu tư công liên quan đến phân loại dự án đầu tư công có phạm vi rộng, chưa có </w:t>
      </w:r>
      <w:r w:rsidRPr="00296F08">
        <w:rPr>
          <w:color w:val="000000"/>
          <w:sz w:val="28"/>
          <w:szCs w:val="28"/>
          <w:shd w:val="clear" w:color="auto" w:fill="FFFFFF"/>
          <w:lang w:val="nl-NL"/>
        </w:rPr>
        <w:t xml:space="preserve">giới hạn rõ phạm vi sử dụng nguồn vốn đầu tư công đối với các dự án </w:t>
      </w:r>
      <w:r w:rsidRPr="00296F08">
        <w:rPr>
          <w:sz w:val="28"/>
          <w:szCs w:val="28"/>
          <w:lang w:val="nl-NL"/>
        </w:rPr>
        <w:t>xây dựng, nâng cấp, cải tạo, mở rộng công trình xây dựng; mua sắm tài sản, trang thiết bị (hiện nay quy định tại Luật Đầu tư công và Nghị quyết số 973/2020/UBTVQH14 về đối tượng đầu tư công rất rộng, bao trùm tất cả nội dung xây dựng, cải tạo, nâng cấp, mua sắm, trang thiết bị bảo đảm hoạt động thường xuyên của cơ quan, đơn vị....).</w:t>
      </w:r>
    </w:p>
    <w:p w:rsidR="002161E4" w:rsidRDefault="002E6DAC">
      <w:pPr>
        <w:widowControl w:val="0"/>
        <w:tabs>
          <w:tab w:val="left" w:pos="1276"/>
        </w:tabs>
        <w:spacing w:before="120" w:after="120"/>
        <w:ind w:leftChars="-1" w:left="-2" w:firstLineChars="253" w:firstLine="711"/>
        <w:jc w:val="both"/>
        <w:rPr>
          <w:b/>
          <w:bCs/>
          <w:sz w:val="28"/>
          <w:szCs w:val="28"/>
          <w:lang w:val="nl-NL"/>
        </w:rPr>
      </w:pPr>
      <w:r>
        <w:rPr>
          <w:rFonts w:eastAsiaTheme="minorHAnsi"/>
          <w:b/>
          <w:bCs/>
          <w:sz w:val="28"/>
          <w:szCs w:val="28"/>
          <w:lang w:val="nl-NL"/>
        </w:rPr>
        <w:t xml:space="preserve">4.3. </w:t>
      </w:r>
      <w:r w:rsidR="00296F08" w:rsidRPr="00296F08">
        <w:rPr>
          <w:b/>
          <w:bCs/>
          <w:sz w:val="28"/>
          <w:szCs w:val="28"/>
          <w:lang w:val="nl-NL"/>
        </w:rPr>
        <w:t xml:space="preserve"> Chính sách 3: Quy định rõ nội dung chi </w:t>
      </w:r>
      <w:r w:rsidR="0060402A">
        <w:rPr>
          <w:b/>
          <w:bCs/>
          <w:sz w:val="28"/>
          <w:szCs w:val="28"/>
          <w:lang w:val="nl-NL"/>
        </w:rPr>
        <w:t>đầu tư phát triển (ĐTPT)</w:t>
      </w:r>
      <w:r w:rsidR="00296F08" w:rsidRPr="00296F08">
        <w:rPr>
          <w:b/>
          <w:bCs/>
          <w:sz w:val="28"/>
          <w:szCs w:val="28"/>
          <w:lang w:val="nl-NL"/>
        </w:rPr>
        <w:t xml:space="preserve"> theo quy định của Luật Đầu tư công và nội dung chi đầu tư phát triển khác </w:t>
      </w:r>
    </w:p>
    <w:p w:rsidR="002161E4" w:rsidRDefault="00296F08">
      <w:pPr>
        <w:widowControl w:val="0"/>
        <w:tabs>
          <w:tab w:val="left" w:pos="1276"/>
        </w:tabs>
        <w:spacing w:before="120" w:after="120"/>
        <w:ind w:leftChars="-1" w:left="-2" w:firstLineChars="253" w:firstLine="711"/>
        <w:jc w:val="both"/>
        <w:rPr>
          <w:b/>
          <w:i/>
          <w:iCs/>
          <w:sz w:val="28"/>
          <w:szCs w:val="28"/>
        </w:rPr>
      </w:pPr>
      <w:r w:rsidRPr="00296F08">
        <w:rPr>
          <w:b/>
          <w:i/>
          <w:iCs/>
          <w:sz w:val="28"/>
          <w:szCs w:val="28"/>
        </w:rPr>
        <w:t>4.3.1. Mục tiêu của chính sách</w:t>
      </w:r>
    </w:p>
    <w:p w:rsidR="002161E4" w:rsidRDefault="00296F08">
      <w:pPr>
        <w:widowControl w:val="0"/>
        <w:tabs>
          <w:tab w:val="left" w:pos="1276"/>
        </w:tabs>
        <w:spacing w:before="120" w:after="120"/>
        <w:ind w:leftChars="-1" w:left="-2" w:firstLineChars="253" w:firstLine="708"/>
        <w:jc w:val="both"/>
        <w:rPr>
          <w:b/>
          <w:sz w:val="28"/>
          <w:szCs w:val="28"/>
        </w:rPr>
      </w:pPr>
      <w:r w:rsidRPr="00296F08">
        <w:rPr>
          <w:bCs/>
          <w:color w:val="000000"/>
          <w:sz w:val="28"/>
          <w:szCs w:val="28"/>
        </w:rPr>
        <w:t>Đảm bảo có đủ</w:t>
      </w:r>
      <w:r w:rsidRPr="00296F08">
        <w:rPr>
          <w:bCs/>
          <w:color w:val="000000"/>
          <w:sz w:val="28"/>
          <w:szCs w:val="28"/>
          <w:lang w:val="vi-VN"/>
        </w:rPr>
        <w:t xml:space="preserve"> cơ sở pháp lý làm căn cứ cho việc sử dụng</w:t>
      </w:r>
      <w:r w:rsidRPr="00296F08">
        <w:rPr>
          <w:bCs/>
          <w:color w:val="000000"/>
          <w:sz w:val="28"/>
          <w:szCs w:val="28"/>
        </w:rPr>
        <w:t xml:space="preserve"> chi ĐTPT để bổ sung các </w:t>
      </w:r>
      <w:r w:rsidRPr="00296F08">
        <w:rPr>
          <w:bCs/>
          <w:sz w:val="28"/>
          <w:szCs w:val="28"/>
          <w:lang w:val="sv-SE"/>
        </w:rPr>
        <w:t xml:space="preserve">nhiệm vụ </w:t>
      </w:r>
      <w:r w:rsidRPr="00296F08">
        <w:rPr>
          <w:bCs/>
          <w:sz w:val="28"/>
          <w:szCs w:val="28"/>
        </w:rPr>
        <w:t>đ</w:t>
      </w:r>
      <w:r w:rsidRPr="00296F08">
        <w:rPr>
          <w:bCs/>
          <w:color w:val="000000"/>
          <w:sz w:val="28"/>
          <w:szCs w:val="28"/>
          <w:lang w:val="vi-VN"/>
        </w:rPr>
        <w:t xml:space="preserve">ầu tư </w:t>
      </w:r>
      <w:r w:rsidRPr="00296F08">
        <w:rPr>
          <w:bCs/>
          <w:color w:val="000000"/>
          <w:sz w:val="28"/>
          <w:szCs w:val="28"/>
        </w:rPr>
        <w:t>và hỗ trợ vốn của Nhà nước (bao gồm cả hỗ trợ lãi suất) cho các tổ chức kinh tế</w:t>
      </w:r>
      <w:r w:rsidRPr="00296F08">
        <w:rPr>
          <w:rFonts w:eastAsia="Calibri"/>
          <w:bCs/>
          <w:color w:val="000000"/>
          <w:sz w:val="28"/>
          <w:szCs w:val="28"/>
        </w:rPr>
        <w:t>;</w:t>
      </w:r>
      <w:r w:rsidRPr="00296F08">
        <w:rPr>
          <w:rFonts w:eastAsia="Calibri"/>
          <w:bCs/>
          <w:color w:val="000000"/>
          <w:sz w:val="28"/>
          <w:szCs w:val="28"/>
          <w:lang w:val="vi-VN"/>
        </w:rPr>
        <w:t xml:space="preserve"> </w:t>
      </w:r>
      <w:r w:rsidRPr="00296F08">
        <w:rPr>
          <w:bCs/>
          <w:color w:val="000000"/>
          <w:sz w:val="28"/>
          <w:szCs w:val="28"/>
        </w:rPr>
        <w:t>c</w:t>
      </w:r>
      <w:r w:rsidRPr="00296F08">
        <w:rPr>
          <w:rFonts w:eastAsia="Calibri"/>
          <w:bCs/>
          <w:color w:val="000000"/>
          <w:sz w:val="28"/>
          <w:szCs w:val="28"/>
          <w:lang w:val="de-DE"/>
        </w:rPr>
        <w:t xml:space="preserve">ấp bù chênh lệch lãi suất, phí quản lý và ủy thác cho vay qua ngân hàng chính sách; bổ sung cơ sở pháp lý để </w:t>
      </w:r>
      <w:r w:rsidRPr="00296F08">
        <w:rPr>
          <w:sz w:val="28"/>
          <w:szCs w:val="28"/>
          <w:lang w:val="nl-NL"/>
        </w:rPr>
        <w:t xml:space="preserve">có căn cứ sử dụng nguồn đầu tư phát triển khác thực hiện các dự án đầu tư ngoài kế hoạch đầu tư công trung hạn, đồng thời phân biệt rõ chi </w:t>
      </w:r>
      <w:r w:rsidRPr="00296F08">
        <w:rPr>
          <w:sz w:val="28"/>
          <w:szCs w:val="28"/>
        </w:rPr>
        <w:t>đầu tư công theo Luật Đầu tư công và chi đầu tư phát triển khác.</w:t>
      </w:r>
    </w:p>
    <w:p w:rsidR="002161E4" w:rsidRDefault="00296F08">
      <w:pPr>
        <w:widowControl w:val="0"/>
        <w:tabs>
          <w:tab w:val="left" w:pos="1276"/>
        </w:tabs>
        <w:spacing w:before="120" w:after="120"/>
        <w:ind w:leftChars="-1" w:left="-2" w:firstLineChars="253" w:firstLine="711"/>
        <w:jc w:val="both"/>
        <w:rPr>
          <w:b/>
          <w:i/>
          <w:iCs/>
          <w:sz w:val="28"/>
          <w:szCs w:val="28"/>
        </w:rPr>
      </w:pPr>
      <w:r w:rsidRPr="00296F08">
        <w:rPr>
          <w:b/>
          <w:i/>
          <w:iCs/>
          <w:sz w:val="28"/>
          <w:szCs w:val="28"/>
        </w:rPr>
        <w:t>4.3.2. Nội dung chính sách</w:t>
      </w:r>
    </w:p>
    <w:p w:rsidR="002161E4" w:rsidRDefault="00296F08">
      <w:pPr>
        <w:widowControl w:val="0"/>
        <w:tabs>
          <w:tab w:val="left" w:pos="1276"/>
        </w:tabs>
        <w:spacing w:before="120" w:after="120"/>
        <w:ind w:leftChars="-1" w:left="-2" w:firstLineChars="253" w:firstLine="708"/>
        <w:jc w:val="both"/>
        <w:rPr>
          <w:rFonts w:eastAsia="Calibri"/>
          <w:bCs/>
          <w:color w:val="000000"/>
          <w:sz w:val="28"/>
          <w:szCs w:val="28"/>
          <w:lang w:val="de-DE"/>
        </w:rPr>
      </w:pPr>
      <w:r w:rsidRPr="00296F08">
        <w:rPr>
          <w:bCs/>
          <w:color w:val="000000"/>
          <w:sz w:val="28"/>
          <w:szCs w:val="28"/>
        </w:rPr>
        <w:t xml:space="preserve">- Làm rõ thêm quy định sử dụng chi ĐTPT của NSTW để thực hiện </w:t>
      </w:r>
      <w:r w:rsidRPr="00296F08">
        <w:rPr>
          <w:bCs/>
          <w:sz w:val="28"/>
          <w:szCs w:val="28"/>
          <w:lang w:val="sv-SE"/>
        </w:rPr>
        <w:t xml:space="preserve">nhiệm vụ </w:t>
      </w:r>
      <w:r w:rsidRPr="00296F08">
        <w:rPr>
          <w:bCs/>
          <w:sz w:val="28"/>
          <w:szCs w:val="28"/>
        </w:rPr>
        <w:t>đ</w:t>
      </w:r>
      <w:r w:rsidRPr="00296F08">
        <w:rPr>
          <w:bCs/>
          <w:color w:val="000000"/>
          <w:sz w:val="28"/>
          <w:szCs w:val="28"/>
          <w:lang w:val="vi-VN"/>
        </w:rPr>
        <w:t xml:space="preserve">ầu tư </w:t>
      </w:r>
      <w:r w:rsidRPr="00296F08">
        <w:rPr>
          <w:bCs/>
          <w:color w:val="000000"/>
          <w:sz w:val="28"/>
          <w:szCs w:val="28"/>
        </w:rPr>
        <w:t>và hỗ trợ vốn của Nhà nước (bao gồm cả hỗ trợ lãi suất) cho các tổ chức kinh tế</w:t>
      </w:r>
      <w:r w:rsidRPr="00296F08">
        <w:rPr>
          <w:rFonts w:eastAsia="Calibri"/>
          <w:bCs/>
          <w:color w:val="000000"/>
          <w:sz w:val="28"/>
          <w:szCs w:val="28"/>
          <w:lang w:val="de-DE"/>
        </w:rPr>
        <w:t>.</w:t>
      </w:r>
    </w:p>
    <w:p w:rsidR="002161E4" w:rsidRDefault="00296F08">
      <w:pPr>
        <w:widowControl w:val="0"/>
        <w:tabs>
          <w:tab w:val="left" w:pos="1276"/>
        </w:tabs>
        <w:spacing w:before="120" w:after="120"/>
        <w:ind w:leftChars="-1" w:left="-2" w:firstLineChars="253" w:firstLine="708"/>
        <w:jc w:val="both"/>
        <w:rPr>
          <w:rFonts w:eastAsia="Calibri"/>
          <w:bCs/>
          <w:color w:val="000000"/>
          <w:sz w:val="28"/>
          <w:szCs w:val="28"/>
          <w:lang w:val="de-DE"/>
        </w:rPr>
      </w:pPr>
      <w:r w:rsidRPr="00296F08">
        <w:rPr>
          <w:rFonts w:eastAsia="Calibri"/>
          <w:bCs/>
          <w:color w:val="000000"/>
          <w:sz w:val="28"/>
          <w:szCs w:val="28"/>
        </w:rPr>
        <w:t xml:space="preserve">- </w:t>
      </w:r>
      <w:r w:rsidRPr="00296F08">
        <w:rPr>
          <w:bCs/>
          <w:color w:val="000000"/>
          <w:sz w:val="28"/>
          <w:szCs w:val="28"/>
        </w:rPr>
        <w:t xml:space="preserve">Bổ sung quy định sử dụng chi ĐTPT của NSĐP để thực hiện </w:t>
      </w:r>
      <w:r w:rsidRPr="00296F08">
        <w:rPr>
          <w:bCs/>
          <w:sz w:val="28"/>
          <w:szCs w:val="28"/>
          <w:lang w:val="sv-SE"/>
        </w:rPr>
        <w:t xml:space="preserve">nhiệm vụ </w:t>
      </w:r>
      <w:r w:rsidRPr="00296F08">
        <w:rPr>
          <w:bCs/>
          <w:color w:val="000000"/>
          <w:sz w:val="28"/>
          <w:szCs w:val="28"/>
        </w:rPr>
        <w:t>c</w:t>
      </w:r>
      <w:r w:rsidRPr="00296F08">
        <w:rPr>
          <w:rFonts w:eastAsia="Calibri"/>
          <w:bCs/>
          <w:color w:val="000000"/>
          <w:sz w:val="28"/>
          <w:szCs w:val="28"/>
          <w:lang w:val="de-DE"/>
        </w:rPr>
        <w:t xml:space="preserve">ấp bù chênh lệch lãi suất, phí quản lý và ủy thác cho vay qua ngân hàng chính sách; </w:t>
      </w:r>
      <w:r w:rsidRPr="00296F08">
        <w:rPr>
          <w:bCs/>
          <w:color w:val="000000"/>
          <w:sz w:val="28"/>
          <w:szCs w:val="28"/>
        </w:rPr>
        <w:t>h</w:t>
      </w:r>
      <w:r w:rsidRPr="00296F08">
        <w:rPr>
          <w:sz w:val="28"/>
          <w:szCs w:val="28"/>
        </w:rPr>
        <w:t>ỗ trợ doanh nghiệp, các tổ chức, cá nhân khác</w:t>
      </w:r>
      <w:r w:rsidRPr="00296F08">
        <w:rPr>
          <w:rFonts w:eastAsia="Calibri"/>
          <w:bCs/>
          <w:color w:val="000000"/>
          <w:sz w:val="28"/>
          <w:szCs w:val="28"/>
          <w:lang w:val="de-DE"/>
        </w:rPr>
        <w:t>.</w:t>
      </w:r>
    </w:p>
    <w:p w:rsidR="002161E4" w:rsidRDefault="00296F08">
      <w:pPr>
        <w:widowControl w:val="0"/>
        <w:tabs>
          <w:tab w:val="left" w:pos="1276"/>
        </w:tabs>
        <w:spacing w:before="120" w:after="120"/>
        <w:ind w:leftChars="-1" w:left="-2" w:firstLineChars="253" w:firstLine="708"/>
        <w:jc w:val="both"/>
        <w:rPr>
          <w:sz w:val="28"/>
          <w:szCs w:val="28"/>
        </w:rPr>
      </w:pPr>
      <w:r w:rsidRPr="00296F08">
        <w:rPr>
          <w:rFonts w:eastAsia="Calibri"/>
          <w:bCs/>
          <w:color w:val="000000"/>
          <w:sz w:val="28"/>
          <w:szCs w:val="28"/>
          <w:lang w:val="de-DE"/>
        </w:rPr>
        <w:t>- Bổ sung quy định đối với việc v</w:t>
      </w:r>
      <w:r w:rsidRPr="00296F08">
        <w:rPr>
          <w:sz w:val="28"/>
          <w:szCs w:val="28"/>
          <w:lang w:val="sv-SE"/>
        </w:rPr>
        <w:t xml:space="preserve">iệc quyết định đầu tư và chi đầu tư chương trình, dự án có sử dụng vốn NSNN, ngoài việc phải phù hợp với Luật Đầu tư công, thì </w:t>
      </w:r>
      <w:r w:rsidRPr="00296F08">
        <w:rPr>
          <w:sz w:val="28"/>
          <w:szCs w:val="28"/>
        </w:rPr>
        <w:t>các nhiệm vụ, dự án bố trí ngoài kế hoạch đầu tư công trung hạn được thực hiện theo pháp luật về ngân sách nhà nước và quy định của pháp luật có liên quan và sẽ được tổng hợp, báo cáo cấp có thẩm quyền vào cuối kỳ trung hạn.</w:t>
      </w:r>
    </w:p>
    <w:p w:rsidR="002161E4" w:rsidRDefault="00296F08">
      <w:pPr>
        <w:widowControl w:val="0"/>
        <w:tabs>
          <w:tab w:val="left" w:pos="1276"/>
        </w:tabs>
        <w:spacing w:before="120" w:after="120"/>
        <w:ind w:leftChars="-1" w:left="-2" w:firstLineChars="253" w:firstLine="708"/>
        <w:jc w:val="both"/>
        <w:rPr>
          <w:rFonts w:eastAsia="Calibri"/>
          <w:bCs/>
          <w:color w:val="000000"/>
          <w:sz w:val="28"/>
          <w:szCs w:val="28"/>
          <w:lang w:val="de-DE"/>
        </w:rPr>
      </w:pPr>
      <w:r w:rsidRPr="00296F08">
        <w:rPr>
          <w:sz w:val="28"/>
          <w:szCs w:val="28"/>
        </w:rPr>
        <w:t xml:space="preserve">- </w:t>
      </w:r>
      <w:r w:rsidRPr="00296F08">
        <w:rPr>
          <w:rFonts w:eastAsia="Calibri"/>
          <w:bCs/>
          <w:color w:val="000000"/>
          <w:sz w:val="28"/>
          <w:szCs w:val="28"/>
          <w:lang w:val="de-DE"/>
        </w:rPr>
        <w:t xml:space="preserve">Bổ sung quy định để </w:t>
      </w:r>
      <w:r w:rsidRPr="00296F08">
        <w:rPr>
          <w:sz w:val="28"/>
          <w:szCs w:val="28"/>
          <w:lang w:val="nl-NL"/>
        </w:rPr>
        <w:t xml:space="preserve">có căn cứ sử dụng nguồn đầu tư phát triển khác thực hiện các dự án đầu tư ngoài kế hoạch đầu tư công trung hạn, đồng thời phân biệt rõ chi </w:t>
      </w:r>
      <w:r w:rsidRPr="00296F08">
        <w:rPr>
          <w:sz w:val="28"/>
          <w:szCs w:val="28"/>
        </w:rPr>
        <w:t>đầu tư công theo Luật Đầu tư công và chi đầu tư phát triển khác.</w:t>
      </w:r>
    </w:p>
    <w:p w:rsidR="002161E4" w:rsidRDefault="00296F08">
      <w:pPr>
        <w:widowControl w:val="0"/>
        <w:tabs>
          <w:tab w:val="left" w:pos="1276"/>
        </w:tabs>
        <w:spacing w:before="120" w:after="120"/>
        <w:ind w:leftChars="-1" w:left="-2" w:firstLineChars="253" w:firstLine="711"/>
        <w:jc w:val="both"/>
        <w:rPr>
          <w:b/>
          <w:i/>
          <w:iCs/>
          <w:sz w:val="28"/>
          <w:szCs w:val="28"/>
        </w:rPr>
      </w:pPr>
      <w:r w:rsidRPr="00296F08">
        <w:rPr>
          <w:b/>
          <w:i/>
          <w:iCs/>
          <w:sz w:val="28"/>
          <w:szCs w:val="28"/>
        </w:rPr>
        <w:t>4.3.3. Giải pháp thực hiện chính sách và lý do lựa chọn chính sách</w:t>
      </w:r>
    </w:p>
    <w:p w:rsidR="002161E4" w:rsidRDefault="00296F08">
      <w:pPr>
        <w:widowControl w:val="0"/>
        <w:tabs>
          <w:tab w:val="left" w:pos="1276"/>
        </w:tabs>
        <w:spacing w:before="120" w:after="120"/>
        <w:ind w:leftChars="-1" w:left="-2" w:firstLineChars="253" w:firstLine="711"/>
        <w:jc w:val="both"/>
        <w:rPr>
          <w:iCs/>
          <w:sz w:val="28"/>
          <w:szCs w:val="28"/>
        </w:rPr>
      </w:pPr>
      <w:r w:rsidRPr="00296F08">
        <w:rPr>
          <w:b/>
          <w:i/>
          <w:iCs/>
          <w:sz w:val="28"/>
          <w:szCs w:val="28"/>
        </w:rPr>
        <w:t xml:space="preserve">- Giải pháp: </w:t>
      </w:r>
      <w:r w:rsidRPr="00296F08">
        <w:rPr>
          <w:iCs/>
          <w:sz w:val="28"/>
          <w:szCs w:val="28"/>
        </w:rPr>
        <w:t>Sửa đổi, bổ sung Luật Ngân sách nhà nước theo hướng:</w:t>
      </w:r>
    </w:p>
    <w:p w:rsidR="002161E4" w:rsidRDefault="00296F08">
      <w:pPr>
        <w:widowControl w:val="0"/>
        <w:tabs>
          <w:tab w:val="left" w:pos="1276"/>
        </w:tabs>
        <w:spacing w:before="120" w:after="120"/>
        <w:ind w:leftChars="-1" w:left="-2" w:firstLineChars="253" w:firstLine="708"/>
        <w:jc w:val="both"/>
        <w:rPr>
          <w:rFonts w:eastAsia="Calibri"/>
          <w:bCs/>
          <w:color w:val="000000"/>
          <w:sz w:val="28"/>
          <w:szCs w:val="28"/>
          <w:lang w:val="de-DE"/>
        </w:rPr>
      </w:pPr>
      <w:r w:rsidRPr="00296F08">
        <w:rPr>
          <w:bCs/>
          <w:color w:val="000000"/>
          <w:sz w:val="28"/>
          <w:szCs w:val="28"/>
        </w:rPr>
        <w:t xml:space="preserve">+ Quy định rõ sử dụng chi ĐTPT của NSTW để thực hiện </w:t>
      </w:r>
      <w:r w:rsidRPr="00296F08">
        <w:rPr>
          <w:bCs/>
          <w:sz w:val="28"/>
          <w:szCs w:val="28"/>
          <w:lang w:val="sv-SE"/>
        </w:rPr>
        <w:t xml:space="preserve">nhiệm vụ </w:t>
      </w:r>
      <w:r w:rsidRPr="00296F08">
        <w:rPr>
          <w:bCs/>
          <w:sz w:val="28"/>
          <w:szCs w:val="28"/>
        </w:rPr>
        <w:t>đ</w:t>
      </w:r>
      <w:r w:rsidRPr="00296F08">
        <w:rPr>
          <w:bCs/>
          <w:color w:val="000000"/>
          <w:sz w:val="28"/>
          <w:szCs w:val="28"/>
          <w:lang w:val="vi-VN"/>
        </w:rPr>
        <w:t xml:space="preserve">ầu tư </w:t>
      </w:r>
      <w:r w:rsidRPr="00296F08">
        <w:rPr>
          <w:bCs/>
          <w:color w:val="000000"/>
          <w:sz w:val="28"/>
          <w:szCs w:val="28"/>
        </w:rPr>
        <w:t>và hỗ trợ vốn của Nhà nước (bao gồm cả hỗ trợ lãi suất) cho các tổ chức kinh tế</w:t>
      </w:r>
      <w:r w:rsidRPr="00296F08">
        <w:rPr>
          <w:rFonts w:eastAsia="Calibri"/>
          <w:bCs/>
          <w:color w:val="000000"/>
          <w:sz w:val="28"/>
          <w:szCs w:val="28"/>
          <w:lang w:val="de-DE"/>
        </w:rPr>
        <w:t>.</w:t>
      </w:r>
    </w:p>
    <w:p w:rsidR="002161E4" w:rsidRDefault="00296F08">
      <w:pPr>
        <w:widowControl w:val="0"/>
        <w:tabs>
          <w:tab w:val="left" w:pos="1276"/>
        </w:tabs>
        <w:spacing w:before="120" w:after="120"/>
        <w:ind w:leftChars="-1" w:left="-2" w:firstLineChars="253" w:firstLine="708"/>
        <w:jc w:val="both"/>
        <w:rPr>
          <w:rFonts w:eastAsia="Calibri"/>
          <w:bCs/>
          <w:color w:val="000000"/>
          <w:sz w:val="28"/>
          <w:szCs w:val="28"/>
          <w:lang w:val="de-DE"/>
        </w:rPr>
      </w:pPr>
      <w:r w:rsidRPr="00296F08">
        <w:rPr>
          <w:rFonts w:eastAsia="Calibri"/>
          <w:bCs/>
          <w:color w:val="000000"/>
          <w:sz w:val="28"/>
          <w:szCs w:val="28"/>
        </w:rPr>
        <w:lastRenderedPageBreak/>
        <w:t>+ Q</w:t>
      </w:r>
      <w:r w:rsidRPr="00296F08">
        <w:rPr>
          <w:bCs/>
          <w:color w:val="000000"/>
          <w:sz w:val="28"/>
          <w:szCs w:val="28"/>
        </w:rPr>
        <w:t xml:space="preserve">uy định sử dụng chi ĐTPT của NSĐP để thực hiện </w:t>
      </w:r>
      <w:r w:rsidRPr="00296F08">
        <w:rPr>
          <w:bCs/>
          <w:sz w:val="28"/>
          <w:szCs w:val="28"/>
          <w:lang w:val="sv-SE"/>
        </w:rPr>
        <w:t xml:space="preserve">nhiệm vụ </w:t>
      </w:r>
      <w:r w:rsidRPr="00296F08">
        <w:rPr>
          <w:bCs/>
          <w:color w:val="000000"/>
          <w:sz w:val="28"/>
          <w:szCs w:val="28"/>
        </w:rPr>
        <w:t>c</w:t>
      </w:r>
      <w:r w:rsidRPr="00296F08">
        <w:rPr>
          <w:rFonts w:eastAsia="Calibri"/>
          <w:bCs/>
          <w:color w:val="000000"/>
          <w:sz w:val="28"/>
          <w:szCs w:val="28"/>
          <w:lang w:val="de-DE"/>
        </w:rPr>
        <w:t xml:space="preserve">ấp bù chênh lệch lãi suất, phí quản lý và ủy thác cho vay qua ngân hàng chính sách; </w:t>
      </w:r>
      <w:r w:rsidRPr="00296F08">
        <w:rPr>
          <w:bCs/>
          <w:color w:val="000000"/>
          <w:sz w:val="28"/>
          <w:szCs w:val="28"/>
        </w:rPr>
        <w:t>h</w:t>
      </w:r>
      <w:r w:rsidRPr="00296F08">
        <w:rPr>
          <w:sz w:val="28"/>
          <w:szCs w:val="28"/>
        </w:rPr>
        <w:t>ỗ trợ doanh nghiệp, các tổ chức, cá nhân khác</w:t>
      </w:r>
      <w:r w:rsidRPr="00296F08">
        <w:rPr>
          <w:rFonts w:eastAsia="Calibri"/>
          <w:bCs/>
          <w:color w:val="000000"/>
          <w:sz w:val="28"/>
          <w:szCs w:val="28"/>
          <w:lang w:val="de-DE"/>
        </w:rPr>
        <w:t>.</w:t>
      </w:r>
    </w:p>
    <w:p w:rsidR="002161E4" w:rsidRDefault="00296F08">
      <w:pPr>
        <w:widowControl w:val="0"/>
        <w:tabs>
          <w:tab w:val="left" w:pos="1276"/>
        </w:tabs>
        <w:spacing w:before="120" w:after="120"/>
        <w:ind w:leftChars="-1" w:left="-2" w:firstLineChars="253" w:firstLine="708"/>
        <w:jc w:val="both"/>
        <w:rPr>
          <w:sz w:val="28"/>
          <w:szCs w:val="28"/>
        </w:rPr>
      </w:pPr>
      <w:r w:rsidRPr="00296F08">
        <w:rPr>
          <w:rFonts w:eastAsia="Calibri"/>
          <w:bCs/>
          <w:color w:val="000000"/>
          <w:sz w:val="28"/>
          <w:szCs w:val="28"/>
          <w:lang w:val="de-DE"/>
        </w:rPr>
        <w:t>+ Quy định đối với việc v</w:t>
      </w:r>
      <w:r w:rsidRPr="00296F08">
        <w:rPr>
          <w:sz w:val="28"/>
          <w:szCs w:val="28"/>
          <w:lang w:val="sv-SE"/>
        </w:rPr>
        <w:t xml:space="preserve">iệc quyết định đầu tư và chi đầu tư chương trình, dự án có sử dụng vốn NSNN, ngoài việc phải phù hợp với Luật Đầu tư công, thì </w:t>
      </w:r>
      <w:r w:rsidRPr="00296F08">
        <w:rPr>
          <w:sz w:val="28"/>
          <w:szCs w:val="28"/>
        </w:rPr>
        <w:t>các nhiệm vụ, dự án bố trí ngoài kế hoạch đầu tư công trung hạn được thực hiện theo pháp luật về ngân sách nhà nước và quy định của pháp luật có liên quan và sẽ được tổng hợp, báo cáo cấp có thẩm quyền vào cuối kỳ trung hạn.</w:t>
      </w:r>
    </w:p>
    <w:p w:rsidR="002161E4" w:rsidRDefault="00296F08">
      <w:pPr>
        <w:widowControl w:val="0"/>
        <w:tabs>
          <w:tab w:val="left" w:pos="1276"/>
        </w:tabs>
        <w:spacing w:before="120" w:after="120"/>
        <w:ind w:leftChars="-1" w:left="-2" w:firstLineChars="253" w:firstLine="708"/>
        <w:jc w:val="both"/>
        <w:rPr>
          <w:rFonts w:eastAsia="Calibri"/>
          <w:bCs/>
          <w:color w:val="000000"/>
          <w:sz w:val="28"/>
          <w:szCs w:val="28"/>
          <w:lang w:val="de-DE"/>
        </w:rPr>
      </w:pPr>
      <w:r w:rsidRPr="00296F08">
        <w:rPr>
          <w:sz w:val="28"/>
          <w:szCs w:val="28"/>
        </w:rPr>
        <w:t>+ Q</w:t>
      </w:r>
      <w:r w:rsidRPr="00296F08">
        <w:rPr>
          <w:rFonts w:eastAsia="Calibri"/>
          <w:bCs/>
          <w:color w:val="000000"/>
          <w:sz w:val="28"/>
          <w:szCs w:val="28"/>
          <w:lang w:val="de-DE"/>
        </w:rPr>
        <w:t xml:space="preserve">uy định để </w:t>
      </w:r>
      <w:r w:rsidRPr="00296F08">
        <w:rPr>
          <w:sz w:val="28"/>
          <w:szCs w:val="28"/>
          <w:lang w:val="nl-NL"/>
        </w:rPr>
        <w:t xml:space="preserve">có căn cứ sử dụng nguồn đầu tư phát triển khác thực hiện các dự án đầu tư ngoài kế hoạch đầu tư công trung hạn, đồng thời phân biệt rõ chi </w:t>
      </w:r>
      <w:r w:rsidRPr="00296F08">
        <w:rPr>
          <w:sz w:val="28"/>
          <w:szCs w:val="28"/>
        </w:rPr>
        <w:t>đầu tư công theo Luật Đầu tư công và chi đầu tư phát triển khác.</w:t>
      </w:r>
    </w:p>
    <w:p w:rsidR="002161E4" w:rsidRDefault="00296F08">
      <w:pPr>
        <w:widowControl w:val="0"/>
        <w:tabs>
          <w:tab w:val="left" w:pos="1276"/>
        </w:tabs>
        <w:spacing w:before="120" w:after="120"/>
        <w:ind w:leftChars="-1" w:left="-2" w:firstLineChars="253" w:firstLine="711"/>
        <w:jc w:val="both"/>
        <w:rPr>
          <w:b/>
          <w:i/>
          <w:iCs/>
          <w:sz w:val="28"/>
          <w:szCs w:val="28"/>
        </w:rPr>
      </w:pPr>
      <w:r w:rsidRPr="00296F08">
        <w:rPr>
          <w:b/>
          <w:i/>
          <w:iCs/>
          <w:sz w:val="28"/>
          <w:szCs w:val="28"/>
        </w:rPr>
        <w:t xml:space="preserve">- Lý do lựa chọn </w:t>
      </w:r>
    </w:p>
    <w:p w:rsidR="002161E4" w:rsidRDefault="00296F08">
      <w:pPr>
        <w:widowControl w:val="0"/>
        <w:spacing w:before="120" w:after="120"/>
        <w:ind w:firstLine="720"/>
        <w:jc w:val="both"/>
        <w:rPr>
          <w:i/>
          <w:sz w:val="28"/>
          <w:szCs w:val="28"/>
          <w:lang w:val="nl-NL"/>
        </w:rPr>
      </w:pPr>
      <w:r w:rsidRPr="00296F08">
        <w:rPr>
          <w:bCs/>
          <w:color w:val="000000"/>
          <w:sz w:val="28"/>
          <w:szCs w:val="28"/>
        </w:rPr>
        <w:t xml:space="preserve">a) </w:t>
      </w:r>
      <w:r w:rsidRPr="00296F08">
        <w:rPr>
          <w:bCs/>
          <w:sz w:val="28"/>
          <w:szCs w:val="28"/>
        </w:rPr>
        <w:t xml:space="preserve">Theo quy định hiện hành thì cấp bù lãi suất tín dụng ưu đãi thuộc đối tượng đầu tư công và thời gian qua </w:t>
      </w:r>
      <w:r w:rsidRPr="00296F08">
        <w:rPr>
          <w:sz w:val="28"/>
          <w:szCs w:val="28"/>
        </w:rPr>
        <w:t xml:space="preserve">Bộ </w:t>
      </w:r>
      <w:r w:rsidR="00653F7D">
        <w:rPr>
          <w:sz w:val="28"/>
          <w:szCs w:val="28"/>
        </w:rPr>
        <w:t>Kế hoạch và đầu tư</w:t>
      </w:r>
      <w:r w:rsidRPr="00296F08">
        <w:rPr>
          <w:sz w:val="28"/>
          <w:szCs w:val="28"/>
        </w:rPr>
        <w:t xml:space="preserve"> đã bố trí dự toán chi đầu tư phát triển hơn 600 tỷ đồng để </w:t>
      </w:r>
      <w:r w:rsidR="00F13E2C">
        <w:rPr>
          <w:sz w:val="28"/>
          <w:szCs w:val="28"/>
        </w:rPr>
        <w:t>cấp bù lãi suất</w:t>
      </w:r>
      <w:r w:rsidR="00F13E2C" w:rsidRPr="00296F08">
        <w:rPr>
          <w:sz w:val="28"/>
          <w:szCs w:val="28"/>
        </w:rPr>
        <w:t xml:space="preserve"> </w:t>
      </w:r>
      <w:r w:rsidRPr="00296F08">
        <w:rPr>
          <w:sz w:val="28"/>
          <w:szCs w:val="28"/>
        </w:rPr>
        <w:t>cho Agribank (trong đó riêng giai đoạn 2016-2020 là 406 tỷ đồng) để thực hiện các chương trình tín dụng chính sách</w:t>
      </w:r>
      <w:r w:rsidRPr="00296F08">
        <w:rPr>
          <w:rStyle w:val="FootnoteReference"/>
          <w:sz w:val="28"/>
          <w:szCs w:val="28"/>
        </w:rPr>
        <w:footnoteReference w:id="3"/>
      </w:r>
      <w:r w:rsidRPr="00296F08">
        <w:rPr>
          <w:sz w:val="28"/>
          <w:szCs w:val="28"/>
        </w:rPr>
        <w:t xml:space="preserve">. Cụ thể, Khoản 6 Điều 5 Luật Đầu tư công năm 2019 quy định: </w:t>
      </w:r>
      <w:r w:rsidRPr="00296F08">
        <w:rPr>
          <w:i/>
          <w:sz w:val="28"/>
          <w:szCs w:val="28"/>
          <w:lang w:val="nl-NL"/>
        </w:rPr>
        <w:t>“Đối tượng đầu tư công:...6. Cấp bù lãi suất tín dụng ưu đãi, phí quản lý;...”.</w:t>
      </w:r>
    </w:p>
    <w:p w:rsidR="002161E4" w:rsidRDefault="00296F08">
      <w:pPr>
        <w:widowControl w:val="0"/>
        <w:spacing w:before="120" w:after="120"/>
        <w:ind w:firstLine="720"/>
        <w:jc w:val="both"/>
        <w:rPr>
          <w:sz w:val="28"/>
          <w:szCs w:val="28"/>
        </w:rPr>
      </w:pPr>
      <w:r w:rsidRPr="00296F08">
        <w:rPr>
          <w:sz w:val="28"/>
          <w:szCs w:val="28"/>
        </w:rPr>
        <w:t xml:space="preserve">Thời gian vừa qua, Nhà nước đã ban hành nhiều chính sách hỗ trợ lãi suất thông qua các </w:t>
      </w:r>
      <w:r w:rsidR="00653F7D">
        <w:rPr>
          <w:sz w:val="28"/>
          <w:szCs w:val="28"/>
        </w:rPr>
        <w:t>ngân hàng thương mại</w:t>
      </w:r>
      <w:r w:rsidRPr="00296F08">
        <w:rPr>
          <w:rStyle w:val="FootnoteReference"/>
          <w:sz w:val="28"/>
          <w:szCs w:val="28"/>
        </w:rPr>
        <w:footnoteReference w:id="4"/>
      </w:r>
      <w:r w:rsidRPr="00296F08">
        <w:rPr>
          <w:sz w:val="28"/>
          <w:szCs w:val="28"/>
        </w:rPr>
        <w:t>. Đến hết năm 2024 ước tính ngân sách vẫn còn phải cấp cho các</w:t>
      </w:r>
      <w:r w:rsidR="00653F7D">
        <w:rPr>
          <w:sz w:val="28"/>
          <w:szCs w:val="28"/>
        </w:rPr>
        <w:t xml:space="preserve"> ngân hàng thương mại</w:t>
      </w:r>
      <w:r w:rsidRPr="00296F08">
        <w:rPr>
          <w:sz w:val="28"/>
          <w:szCs w:val="28"/>
        </w:rPr>
        <w:t xml:space="preserve"> khoảng 2.400 tỷ đồng kinh phí hỗ trợ lãi suất.</w:t>
      </w:r>
    </w:p>
    <w:p w:rsidR="002161E4" w:rsidRDefault="00296F08">
      <w:pPr>
        <w:widowControl w:val="0"/>
        <w:spacing w:before="120" w:after="120"/>
        <w:ind w:firstLine="720"/>
        <w:jc w:val="both"/>
        <w:rPr>
          <w:sz w:val="28"/>
          <w:szCs w:val="28"/>
        </w:rPr>
      </w:pPr>
      <w:r w:rsidRPr="00296F08">
        <w:rPr>
          <w:sz w:val="28"/>
          <w:szCs w:val="28"/>
          <w:lang w:val="nl-NL"/>
        </w:rPr>
        <w:t xml:space="preserve">Tuy nhiên, thời gian qua Bộ </w:t>
      </w:r>
      <w:r w:rsidR="00653F7D">
        <w:rPr>
          <w:sz w:val="28"/>
          <w:szCs w:val="28"/>
          <w:lang w:val="nl-NL"/>
        </w:rPr>
        <w:t>Kế hoạch và Đầu tư</w:t>
      </w:r>
      <w:r w:rsidRPr="00296F08">
        <w:rPr>
          <w:sz w:val="28"/>
          <w:szCs w:val="28"/>
          <w:lang w:val="nl-NL"/>
        </w:rPr>
        <w:t xml:space="preserve"> không bố trí trong kế hoạch đầu tư công trung hạn để cấp bù cho các </w:t>
      </w:r>
      <w:r w:rsidR="00653F7D">
        <w:rPr>
          <w:sz w:val="28"/>
          <w:szCs w:val="28"/>
          <w:lang w:val="nl-NL"/>
        </w:rPr>
        <w:t>ngân hàng thương mại</w:t>
      </w:r>
      <w:r w:rsidRPr="00296F08">
        <w:rPr>
          <w:sz w:val="28"/>
          <w:szCs w:val="28"/>
          <w:lang w:val="nl-NL"/>
        </w:rPr>
        <w:t>. Đồng thời, t</w:t>
      </w:r>
      <w:r w:rsidRPr="00296F08">
        <w:rPr>
          <w:sz w:val="28"/>
          <w:szCs w:val="28"/>
        </w:rPr>
        <w:t xml:space="preserve">ại hồ sơ đề xuất xây dựng Luật sửa đổi Luật Đầu tư công năm 2019, Bộ </w:t>
      </w:r>
      <w:r w:rsidR="00653F7D">
        <w:rPr>
          <w:sz w:val="28"/>
          <w:szCs w:val="28"/>
        </w:rPr>
        <w:t>Kế hoạch và Đầu tư</w:t>
      </w:r>
      <w:r w:rsidRPr="00296F08">
        <w:rPr>
          <w:sz w:val="28"/>
          <w:szCs w:val="28"/>
        </w:rPr>
        <w:t xml:space="preserve"> đề xuất hiệu chỉnh lại khoản 6 Điều 5 về đối tượng đầu tư công theo hướng việc cấp bù lãi suất tín dụng ưu đãi, phí quản lý chỉ áp dụng cho các ngân hàng chính sách, không áp dụng cho </w:t>
      </w:r>
      <w:r w:rsidR="00653F7D">
        <w:rPr>
          <w:sz w:val="28"/>
          <w:szCs w:val="28"/>
        </w:rPr>
        <w:t>ngân hàng thương mại</w:t>
      </w:r>
      <w:r w:rsidRPr="00296F08">
        <w:rPr>
          <w:sz w:val="28"/>
          <w:szCs w:val="28"/>
        </w:rPr>
        <w:t>.</w:t>
      </w:r>
    </w:p>
    <w:p w:rsidR="002161E4" w:rsidRDefault="00296F08">
      <w:pPr>
        <w:widowControl w:val="0"/>
        <w:spacing w:before="120" w:after="120"/>
        <w:ind w:firstLine="720"/>
        <w:jc w:val="both"/>
        <w:rPr>
          <w:sz w:val="28"/>
          <w:szCs w:val="28"/>
        </w:rPr>
      </w:pPr>
      <w:r w:rsidRPr="00296F08">
        <w:rPr>
          <w:sz w:val="28"/>
          <w:szCs w:val="28"/>
        </w:rPr>
        <w:t>Do đó, cần bổ sung quy định hỗ trợ lãi suất cho các tổ chức kinh tế.</w:t>
      </w:r>
    </w:p>
    <w:p w:rsidR="002161E4" w:rsidRDefault="00296F08">
      <w:pPr>
        <w:widowControl w:val="0"/>
        <w:tabs>
          <w:tab w:val="left" w:pos="1276"/>
        </w:tabs>
        <w:spacing w:before="120" w:after="120"/>
        <w:ind w:leftChars="-1" w:left="-2" w:firstLineChars="253" w:firstLine="708"/>
        <w:jc w:val="both"/>
        <w:rPr>
          <w:bCs/>
          <w:sz w:val="28"/>
          <w:szCs w:val="28"/>
        </w:rPr>
      </w:pPr>
      <w:r w:rsidRPr="00296F08">
        <w:rPr>
          <w:bCs/>
          <w:sz w:val="28"/>
          <w:szCs w:val="28"/>
        </w:rPr>
        <w:t xml:space="preserve">b) Theo quy định tại Quyết định số 33/2019/QĐ-TTg ngày 14/11/2019 và Quyết định số 33/2015/QĐ-TTg ngày 10/8/2015 của Thủ tướng Chính phủ về </w:t>
      </w:r>
      <w:r w:rsidRPr="00296F08">
        <w:rPr>
          <w:bCs/>
          <w:iCs/>
          <w:sz w:val="28"/>
          <w:szCs w:val="28"/>
          <w:lang w:val="vi-VN"/>
        </w:rPr>
        <w:t>chính sách hỗ tr</w:t>
      </w:r>
      <w:r w:rsidRPr="00296F08">
        <w:rPr>
          <w:bCs/>
          <w:iCs/>
          <w:sz w:val="28"/>
          <w:szCs w:val="28"/>
        </w:rPr>
        <w:t>ợ </w:t>
      </w:r>
      <w:r w:rsidRPr="00296F08">
        <w:rPr>
          <w:bCs/>
          <w:iCs/>
          <w:sz w:val="28"/>
          <w:szCs w:val="28"/>
          <w:lang w:val="vi-VN"/>
        </w:rPr>
        <w:t>nhà </w:t>
      </w:r>
      <w:r w:rsidRPr="00296F08">
        <w:rPr>
          <w:bCs/>
          <w:iCs/>
          <w:sz w:val="28"/>
          <w:szCs w:val="28"/>
        </w:rPr>
        <w:t>ở đ</w:t>
      </w:r>
      <w:r w:rsidRPr="00296F08">
        <w:rPr>
          <w:bCs/>
          <w:iCs/>
          <w:sz w:val="28"/>
          <w:szCs w:val="28"/>
          <w:lang w:val="vi-VN"/>
        </w:rPr>
        <w:t>ối với hộ nghèo theo chu</w:t>
      </w:r>
      <w:r w:rsidRPr="00296F08">
        <w:rPr>
          <w:bCs/>
          <w:iCs/>
          <w:sz w:val="28"/>
          <w:szCs w:val="28"/>
        </w:rPr>
        <w:t>ẩ</w:t>
      </w:r>
      <w:r w:rsidRPr="00296F08">
        <w:rPr>
          <w:bCs/>
          <w:iCs/>
          <w:sz w:val="28"/>
          <w:szCs w:val="28"/>
          <w:lang w:val="vi-VN"/>
        </w:rPr>
        <w:t>n nghèo giai </w:t>
      </w:r>
      <w:r w:rsidRPr="00296F08">
        <w:rPr>
          <w:bCs/>
          <w:iCs/>
          <w:sz w:val="28"/>
          <w:szCs w:val="28"/>
        </w:rPr>
        <w:t>đ</w:t>
      </w:r>
      <w:r w:rsidRPr="00296F08">
        <w:rPr>
          <w:bCs/>
          <w:iCs/>
          <w:sz w:val="28"/>
          <w:szCs w:val="28"/>
          <w:lang w:val="vi-VN"/>
        </w:rPr>
        <w:t>oạn 20</w:t>
      </w:r>
      <w:r w:rsidRPr="00296F08">
        <w:rPr>
          <w:bCs/>
          <w:iCs/>
          <w:sz w:val="28"/>
          <w:szCs w:val="28"/>
        </w:rPr>
        <w:t>1</w:t>
      </w:r>
      <w:r w:rsidRPr="00296F08">
        <w:rPr>
          <w:bCs/>
          <w:iCs/>
          <w:sz w:val="28"/>
          <w:szCs w:val="28"/>
          <w:lang w:val="vi-VN"/>
        </w:rPr>
        <w:t>1-2015</w:t>
      </w:r>
      <w:r w:rsidRPr="00296F08">
        <w:rPr>
          <w:bCs/>
          <w:iCs/>
          <w:sz w:val="28"/>
          <w:szCs w:val="28"/>
        </w:rPr>
        <w:t>, Thủ tướng Chính phủ quy định: “</w:t>
      </w:r>
      <w:r w:rsidRPr="00296F08">
        <w:rPr>
          <w:bCs/>
          <w:sz w:val="28"/>
          <w:szCs w:val="28"/>
        </w:rPr>
        <w:t>Đ</w:t>
      </w:r>
      <w:r w:rsidRPr="00296F08">
        <w:rPr>
          <w:bCs/>
          <w:sz w:val="28"/>
          <w:szCs w:val="28"/>
          <w:lang w:val="vi-VN"/>
        </w:rPr>
        <w:t>ối với các </w:t>
      </w:r>
      <w:r w:rsidRPr="00296F08">
        <w:rPr>
          <w:bCs/>
          <w:sz w:val="28"/>
          <w:szCs w:val="28"/>
        </w:rPr>
        <w:t>đ</w:t>
      </w:r>
      <w:r w:rsidRPr="00296F08">
        <w:rPr>
          <w:bCs/>
          <w:sz w:val="28"/>
          <w:szCs w:val="28"/>
          <w:lang w:val="vi-VN"/>
        </w:rPr>
        <w:t>ịa phương có t</w:t>
      </w:r>
      <w:r w:rsidRPr="00296F08">
        <w:rPr>
          <w:bCs/>
          <w:sz w:val="28"/>
          <w:szCs w:val="28"/>
        </w:rPr>
        <w:t>ỷ </w:t>
      </w:r>
      <w:r w:rsidRPr="00296F08">
        <w:rPr>
          <w:bCs/>
          <w:sz w:val="28"/>
          <w:szCs w:val="28"/>
          <w:lang w:val="vi-VN"/>
        </w:rPr>
        <w:t>lệ </w:t>
      </w:r>
      <w:r w:rsidRPr="00296F08">
        <w:rPr>
          <w:bCs/>
          <w:sz w:val="28"/>
          <w:szCs w:val="28"/>
        </w:rPr>
        <w:t>điều </w:t>
      </w:r>
      <w:r w:rsidRPr="00296F08">
        <w:rPr>
          <w:bCs/>
          <w:sz w:val="28"/>
          <w:szCs w:val="28"/>
          <w:lang w:val="vi-VN"/>
        </w:rPr>
        <w:t>tiết các khoản thu phân chia về ngân sách trung ương dưới 50%; ngân sách trung ương h</w:t>
      </w:r>
      <w:r w:rsidRPr="00296F08">
        <w:rPr>
          <w:bCs/>
          <w:sz w:val="28"/>
          <w:szCs w:val="28"/>
        </w:rPr>
        <w:t>ỗ </w:t>
      </w:r>
      <w:r w:rsidRPr="00296F08">
        <w:rPr>
          <w:bCs/>
          <w:sz w:val="28"/>
          <w:szCs w:val="28"/>
          <w:lang w:val="vi-VN"/>
        </w:rPr>
        <w:t xml:space="preserve">trợ 50%, </w:t>
      </w:r>
      <w:r w:rsidRPr="00296F08">
        <w:rPr>
          <w:bCs/>
          <w:i/>
          <w:sz w:val="28"/>
          <w:szCs w:val="28"/>
          <w:lang w:val="vi-VN"/>
        </w:rPr>
        <w:t>ngân sách địa phương đ</w:t>
      </w:r>
      <w:r w:rsidRPr="00296F08">
        <w:rPr>
          <w:bCs/>
          <w:i/>
          <w:sz w:val="28"/>
          <w:szCs w:val="28"/>
        </w:rPr>
        <w:t>ả</w:t>
      </w:r>
      <w:r w:rsidRPr="00296F08">
        <w:rPr>
          <w:bCs/>
          <w:i/>
          <w:sz w:val="28"/>
          <w:szCs w:val="28"/>
          <w:lang w:val="vi-VN"/>
        </w:rPr>
        <w:t>m bảo 50% mức cấp bù chênh lệch lãi suất cho Ngân hàng Chính sách x</w:t>
      </w:r>
      <w:r w:rsidRPr="00296F08">
        <w:rPr>
          <w:bCs/>
          <w:i/>
          <w:sz w:val="28"/>
          <w:szCs w:val="28"/>
        </w:rPr>
        <w:t>ã </w:t>
      </w:r>
      <w:r w:rsidRPr="00296F08">
        <w:rPr>
          <w:bCs/>
          <w:i/>
          <w:sz w:val="28"/>
          <w:szCs w:val="28"/>
          <w:lang w:val="vi-VN"/>
        </w:rPr>
        <w:t>hội</w:t>
      </w:r>
      <w:r w:rsidRPr="00296F08">
        <w:rPr>
          <w:bCs/>
          <w:sz w:val="28"/>
          <w:szCs w:val="28"/>
        </w:rPr>
        <w:t xml:space="preserve">”. Tuy nhiên, trên thực tế, chưa có quy định tại văn bản luật việc sử dụng nguồn vốn nào của ngân sách địa phương để triển khai </w:t>
      </w:r>
      <w:r w:rsidRPr="00296F08">
        <w:rPr>
          <w:bCs/>
          <w:sz w:val="28"/>
          <w:szCs w:val="28"/>
        </w:rPr>
        <w:lastRenderedPageBreak/>
        <w:t>nhiệm vụ này dẫn đến khó khăn trong triển khai thực hiện, vì vậy cần phải bổ sung quy định để đảm bảo căn cứ pháp lý, rõ ràng, minh bạch cũng như sự thống nhất trong triển khai thực hiện trong toàn quốc.</w:t>
      </w:r>
    </w:p>
    <w:p w:rsidR="002161E4" w:rsidRDefault="00296F08">
      <w:pPr>
        <w:widowControl w:val="0"/>
        <w:tabs>
          <w:tab w:val="left" w:pos="1276"/>
        </w:tabs>
        <w:spacing w:before="120" w:after="120"/>
        <w:ind w:leftChars="-1" w:left="-2" w:firstLineChars="253" w:firstLine="708"/>
        <w:jc w:val="both"/>
        <w:rPr>
          <w:bCs/>
          <w:noProof/>
          <w:sz w:val="28"/>
          <w:szCs w:val="28"/>
        </w:rPr>
      </w:pPr>
      <w:r w:rsidRPr="00296F08">
        <w:rPr>
          <w:bCs/>
          <w:sz w:val="28"/>
          <w:szCs w:val="28"/>
        </w:rPr>
        <w:t>Theo quy định tại Nghị định số 78/2002/NĐ-CP ngày 04/10/2002 của Chính phủ về tín dụng đối với người nghèo và các đối tượng chính sách khác, ngân sách địa phương có thể sử dụng nguồn tăng thu, tiết kiệm chi để ủy thác vốn cho Ngân hàng Chính sách xã hội để cho vay các đối tượng chính sách trên địa bàn. Ngoài ra, để tăng cường nguồn vốn cho tín dụng chính sách, tại K</w:t>
      </w:r>
      <w:r w:rsidRPr="00296F08">
        <w:rPr>
          <w:bCs/>
          <w:noProof/>
          <w:sz w:val="28"/>
          <w:szCs w:val="28"/>
        </w:rPr>
        <w:t>ết luận số 06-KL/TW ngày 10/6/2021 và Chỉ thị số 40-CT/TW ngày 22/11/2014 của Ban Bí thư về tăng cường sự lãnh đạo của Đảng đối với tín dụng chính sách xã hội, Ban Bí thư đã chỉ đạo: “Cân đối, ưu tiên bố trí ngân sách địa phương uỷ thác sang Ngân hàng Chính sách xã hội nhằm bổ sung nguồn vốn cho người nghèo và các đối tượng chính sách khác được vay vốn tín dụng chính sách xã hội”. Tuy nhiên, thời gian qua, Bộ Tài chính nhận được nhiều kiến nghị của địa phương về việc làm rõ nguồn vốn ủy thác từ ngân sách địa phương qua Ngân hàng Chính sách xã hội để cho vay là từ nguồn nào. Vì vậy, để đảm bảo căn cứ pháp lý cũng như sự thống nhất trong triển khai thực hiện trong toàn quốc, việc bổ sung quy định cho phép ngân sách địa phương bố trí từ nguồn chi đầu tư phát triển để ủy thác cho vay qua Ngân hàng Chính sách xã hội là cần thiết.</w:t>
      </w:r>
    </w:p>
    <w:p w:rsidR="002161E4" w:rsidRDefault="00296F08">
      <w:pPr>
        <w:spacing w:before="120" w:after="120"/>
        <w:ind w:firstLine="709"/>
        <w:jc w:val="both"/>
        <w:rPr>
          <w:i/>
          <w:sz w:val="28"/>
          <w:szCs w:val="28"/>
          <w:lang w:val="nl-NL"/>
        </w:rPr>
      </w:pPr>
      <w:r w:rsidRPr="00296F08">
        <w:rPr>
          <w:bCs/>
          <w:noProof/>
          <w:sz w:val="28"/>
          <w:szCs w:val="28"/>
        </w:rPr>
        <w:t xml:space="preserve">c) </w:t>
      </w:r>
      <w:r w:rsidRPr="00296F08">
        <w:rPr>
          <w:sz w:val="28"/>
          <w:szCs w:val="28"/>
          <w:lang w:val="nl-NL"/>
        </w:rPr>
        <w:t xml:space="preserve">Nhu cầu đầu tư các dự án ngoài kế hoạch đầu tư công trung hạn (đầu kỳ trung hạn chưa được đưa vào kế hoạch đầu tư công trung hạn, hoặc bố trí chưa đủ vốn) phát sinh hằng năm rất lớn, đặc biệt là các dự án phòng chống thiến tai thích ứng biến đổi khí hậu, an ninh, quốc phòng .... trong khi đó theo quy định của Luật Đầu tư công, dự án đầu tư công sử dụng vốn đầu tư công và phải thuộc kế hoạch trung hạn được cấp thẩm quyền giao, kế hoạch đầu tư công được lập theo giai đoạn trung hạn 05 năm, vì vậy trường hợp phát sinh dự án mới, bộ, cơ quan trung ương, địa phương phải thực hiện quy trình báo cáo cấp thẩm quyền điều chỉnh, bổ sung danh mục đầu tư qua nhiều cấp, nhiều khâu thẩm định và mất nhiều thời gian từ (01 đến 02 năm) không triển khai ngay được mà phải chờ bổ sung kế hoạch đầu tư công trung hạn và triển khai các thủ tục lập, thẩm định, phê duyệt dự án mới giao được  kế hoạch năm để thực hiện đấu thầu, lựa chọn nhà thầu mới và giải ngân được “vốn chờ dự án” là rất phổ biến và chưa có biện pháp khắc phục (ví dụ như nguồn tăng thu ngân sách trung ương các năm (2021, 2022, 2023) đang phải chờ các dự án được phép sử dụng hoàn thiện thủ tục để trình cấp có thẩm quyền phân bổ, giao kế hoạch vốn). </w:t>
      </w:r>
    </w:p>
    <w:p w:rsidR="002161E4" w:rsidRDefault="00296F08">
      <w:pPr>
        <w:widowControl w:val="0"/>
        <w:tabs>
          <w:tab w:val="left" w:pos="1276"/>
        </w:tabs>
        <w:spacing w:before="120" w:after="120"/>
        <w:ind w:leftChars="-1" w:left="-2" w:firstLineChars="253" w:firstLine="708"/>
        <w:jc w:val="both"/>
        <w:rPr>
          <w:sz w:val="28"/>
          <w:szCs w:val="28"/>
          <w:lang w:val="nl-NL"/>
        </w:rPr>
      </w:pPr>
      <w:r w:rsidRPr="00296F08">
        <w:rPr>
          <w:sz w:val="28"/>
          <w:szCs w:val="28"/>
          <w:lang w:val="nl-NL"/>
        </w:rPr>
        <w:t>Nhưng hiện nay chưa có quy định nên cơ sở pháp lý để triển khai thực hiện.</w:t>
      </w:r>
    </w:p>
    <w:p w:rsidR="002161E4" w:rsidRDefault="00296F08">
      <w:pPr>
        <w:widowControl w:val="0"/>
        <w:tabs>
          <w:tab w:val="left" w:pos="1276"/>
        </w:tabs>
        <w:spacing w:before="120" w:after="120"/>
        <w:ind w:leftChars="-1" w:left="-2" w:firstLineChars="253" w:firstLine="708"/>
        <w:jc w:val="both"/>
        <w:rPr>
          <w:rFonts w:eastAsia="Calibri"/>
          <w:b/>
          <w:bCs/>
          <w:sz w:val="28"/>
          <w:szCs w:val="28"/>
          <w:lang w:val="nb-NO"/>
        </w:rPr>
      </w:pPr>
      <w:r w:rsidRPr="00296F08">
        <w:rPr>
          <w:sz w:val="28"/>
          <w:szCs w:val="28"/>
          <w:lang w:val="nl-NL"/>
        </w:rPr>
        <w:t xml:space="preserve">d) Bổ sung quy định để </w:t>
      </w:r>
      <w:r w:rsidRPr="00296F08">
        <w:rPr>
          <w:sz w:val="28"/>
          <w:szCs w:val="28"/>
        </w:rPr>
        <w:t>đảm bảo phân biệt rõ (1) Chi đầu tư công theo Luật Đầu tư công (đã quy định rõ các dự án đầu tư bao gồm dự án có tính chất liên vùng, khu vực); và (2) Chi đầu tư phát triển khác, chi thường xuyên theo quy định của Luật NSNN và các pháp luật có liên quan.</w:t>
      </w:r>
    </w:p>
    <w:p w:rsidR="002161E4" w:rsidRDefault="002F1260">
      <w:pPr>
        <w:widowControl w:val="0"/>
        <w:spacing w:before="120" w:after="120"/>
        <w:ind w:firstLine="720"/>
        <w:jc w:val="both"/>
        <w:rPr>
          <w:b/>
          <w:sz w:val="28"/>
          <w:szCs w:val="28"/>
          <w:lang w:val="nl-NL"/>
        </w:rPr>
      </w:pPr>
      <w:r>
        <w:rPr>
          <w:b/>
          <w:sz w:val="28"/>
          <w:szCs w:val="28"/>
          <w:lang w:val="nl-NL"/>
        </w:rPr>
        <w:t>5</w:t>
      </w:r>
      <w:r w:rsidR="00F12993" w:rsidRPr="0021642A">
        <w:rPr>
          <w:b/>
          <w:sz w:val="28"/>
          <w:szCs w:val="28"/>
          <w:lang w:val="nl-NL"/>
        </w:rPr>
        <w:t xml:space="preserve">. Luật Quản lý, sử dụng tài sản công </w:t>
      </w:r>
    </w:p>
    <w:p w:rsidR="00FD0E3C" w:rsidRPr="0021642A" w:rsidRDefault="00FD0E3C" w:rsidP="00FD0E3C">
      <w:pPr>
        <w:widowControl w:val="0"/>
        <w:spacing w:before="120" w:after="120"/>
        <w:ind w:firstLine="720"/>
        <w:jc w:val="both"/>
        <w:rPr>
          <w:rFonts w:eastAsia="Calibri"/>
          <w:b/>
          <w:i/>
          <w:sz w:val="28"/>
          <w:szCs w:val="22"/>
          <w:lang w:val="vi-VN"/>
        </w:rPr>
      </w:pPr>
      <w:r>
        <w:rPr>
          <w:rFonts w:eastAsia="Calibri"/>
          <w:b/>
          <w:i/>
          <w:sz w:val="28"/>
          <w:szCs w:val="22"/>
        </w:rPr>
        <w:lastRenderedPageBreak/>
        <w:t>5</w:t>
      </w:r>
      <w:r w:rsidRPr="0021642A">
        <w:rPr>
          <w:rFonts w:eastAsia="Calibri"/>
          <w:b/>
          <w:i/>
          <w:sz w:val="28"/>
          <w:szCs w:val="22"/>
        </w:rPr>
        <w:t>.</w:t>
      </w:r>
      <w:r w:rsidRPr="0021642A">
        <w:rPr>
          <w:rFonts w:eastAsia="Calibri"/>
          <w:b/>
          <w:i/>
          <w:sz w:val="28"/>
          <w:szCs w:val="22"/>
          <w:lang w:val="vi-VN"/>
        </w:rPr>
        <w:t>1. Chính sách 01: Chính sách về đẩ</w:t>
      </w:r>
      <w:r w:rsidRPr="0021642A">
        <w:rPr>
          <w:rFonts w:eastAsia="Calibri"/>
          <w:b/>
          <w:i/>
          <w:sz w:val="28"/>
          <w:szCs w:val="22"/>
        </w:rPr>
        <w:t xml:space="preserve">y mạnh </w:t>
      </w:r>
      <w:r w:rsidRPr="0021642A">
        <w:rPr>
          <w:rFonts w:eastAsia="Calibri"/>
          <w:b/>
          <w:i/>
          <w:sz w:val="28"/>
          <w:szCs w:val="22"/>
          <w:lang w:val="vi-VN"/>
        </w:rPr>
        <w:t xml:space="preserve">phân cấp, phân quyền </w:t>
      </w:r>
      <w:r w:rsidRPr="0021642A">
        <w:rPr>
          <w:rFonts w:eastAsia="Calibri"/>
          <w:b/>
          <w:i/>
          <w:sz w:val="28"/>
          <w:szCs w:val="22"/>
        </w:rPr>
        <w:t xml:space="preserve">và </w:t>
      </w:r>
      <w:r w:rsidRPr="0021642A">
        <w:rPr>
          <w:rFonts w:eastAsia="Calibri"/>
          <w:b/>
          <w:i/>
          <w:sz w:val="28"/>
          <w:szCs w:val="22"/>
          <w:lang w:val="vi-VN"/>
        </w:rPr>
        <w:t>nâng cao hiệu quả trong quản lý, sử dụng tài sản côn</w:t>
      </w:r>
      <w:r w:rsidRPr="0021642A">
        <w:rPr>
          <w:rFonts w:eastAsia="Calibri"/>
          <w:b/>
          <w:i/>
          <w:sz w:val="28"/>
          <w:szCs w:val="22"/>
        </w:rPr>
        <w:t>g</w:t>
      </w:r>
    </w:p>
    <w:p w:rsidR="00FD0E3C" w:rsidRPr="0021642A" w:rsidRDefault="00FD0E3C" w:rsidP="00FD0E3C">
      <w:pPr>
        <w:snapToGrid w:val="0"/>
        <w:spacing w:before="120" w:after="120"/>
        <w:ind w:firstLine="720"/>
        <w:jc w:val="both"/>
        <w:rPr>
          <w:b/>
          <w:bCs/>
          <w:i/>
          <w:sz w:val="28"/>
          <w:szCs w:val="28"/>
        </w:rPr>
      </w:pPr>
      <w:r>
        <w:rPr>
          <w:b/>
          <w:bCs/>
          <w:i/>
          <w:sz w:val="28"/>
          <w:szCs w:val="28"/>
        </w:rPr>
        <w:t>5</w:t>
      </w:r>
      <w:r w:rsidRPr="0021642A">
        <w:rPr>
          <w:b/>
          <w:bCs/>
          <w:i/>
          <w:sz w:val="28"/>
          <w:szCs w:val="28"/>
        </w:rPr>
        <w:t>.1.1.</w:t>
      </w:r>
      <w:r w:rsidRPr="0021642A">
        <w:rPr>
          <w:b/>
          <w:bCs/>
          <w:i/>
          <w:sz w:val="28"/>
          <w:szCs w:val="28"/>
          <w:lang w:val="vi-VN"/>
        </w:rPr>
        <w:t xml:space="preserve"> </w:t>
      </w:r>
      <w:r w:rsidRPr="0021642A">
        <w:rPr>
          <w:b/>
          <w:bCs/>
          <w:i/>
          <w:sz w:val="28"/>
          <w:szCs w:val="28"/>
        </w:rPr>
        <w:t>Mục tiêu của</w:t>
      </w:r>
      <w:r w:rsidRPr="0021642A">
        <w:rPr>
          <w:b/>
          <w:bCs/>
          <w:i/>
          <w:sz w:val="28"/>
          <w:szCs w:val="28"/>
          <w:lang w:val="vi-VN"/>
        </w:rPr>
        <w:t xml:space="preserve"> chính sách</w:t>
      </w:r>
      <w:r w:rsidRPr="0021642A">
        <w:rPr>
          <w:b/>
          <w:bCs/>
          <w:i/>
          <w:sz w:val="28"/>
          <w:szCs w:val="28"/>
        </w:rPr>
        <w:t xml:space="preserve"> </w:t>
      </w:r>
    </w:p>
    <w:p w:rsidR="00FD0E3C" w:rsidRPr="0021642A" w:rsidRDefault="00FD0E3C" w:rsidP="00FD0E3C">
      <w:pPr>
        <w:snapToGrid w:val="0"/>
        <w:spacing w:before="120" w:after="120"/>
        <w:ind w:firstLine="720"/>
        <w:jc w:val="both"/>
        <w:rPr>
          <w:rFonts w:eastAsia="Calibri"/>
          <w:sz w:val="28"/>
          <w:szCs w:val="28"/>
        </w:rPr>
      </w:pPr>
      <w:r w:rsidRPr="0021642A">
        <w:rPr>
          <w:rFonts w:eastAsia="Calibri"/>
          <w:sz w:val="28"/>
          <w:szCs w:val="28"/>
        </w:rPr>
        <w:t xml:space="preserve">- Đẩy mạnh phân cấp, phân quyền hợp lý, hiệu quả trong lĩnh vực quản lý, sử dụng tài sản công theo Nghị quyết Đại hội đại biểu toàn quốc lần thứ XIII của Đảng Cộng sản Việt Nam, </w:t>
      </w:r>
      <w:r w:rsidRPr="0021642A">
        <w:rPr>
          <w:rFonts w:eastAsia="Calibri"/>
          <w:sz w:val="28"/>
          <w:szCs w:val="28"/>
          <w:lang w:val="nl-NL"/>
        </w:rPr>
        <w:t>Nghị quyết số 101/2023/QH15 và Nghị quyết số 110/2023/QH15 của Quốc hội</w:t>
      </w:r>
      <w:r w:rsidRPr="0021642A">
        <w:rPr>
          <w:rFonts w:eastAsia="Calibri"/>
          <w:sz w:val="28"/>
          <w:szCs w:val="28"/>
          <w:lang w:val="vi-VN"/>
        </w:rPr>
        <w:t>.</w:t>
      </w:r>
    </w:p>
    <w:p w:rsidR="00FD0E3C" w:rsidRPr="0021642A" w:rsidRDefault="00FD0E3C" w:rsidP="00FD0E3C">
      <w:pPr>
        <w:widowControl w:val="0"/>
        <w:tabs>
          <w:tab w:val="left" w:pos="1276"/>
        </w:tabs>
        <w:spacing w:before="120" w:after="120"/>
        <w:ind w:leftChars="-1" w:left="-2" w:firstLineChars="253" w:firstLine="708"/>
        <w:jc w:val="both"/>
        <w:rPr>
          <w:rFonts w:eastAsia="Calibri"/>
          <w:sz w:val="28"/>
          <w:szCs w:val="28"/>
        </w:rPr>
      </w:pPr>
      <w:r w:rsidRPr="0021642A">
        <w:rPr>
          <w:rFonts w:eastAsia="Calibri"/>
          <w:sz w:val="28"/>
          <w:szCs w:val="28"/>
        </w:rPr>
        <w:t xml:space="preserve">- </w:t>
      </w:r>
      <w:r w:rsidRPr="0021642A">
        <w:rPr>
          <w:rFonts w:eastAsia="Calibri"/>
          <w:sz w:val="28"/>
          <w:szCs w:val="28"/>
          <w:lang w:val="vi-VN"/>
        </w:rPr>
        <w:t>Nâng cao hiệu quả của việc quản lý, sử dụng, xử lý tài sản công</w:t>
      </w:r>
      <w:r w:rsidRPr="0021642A">
        <w:rPr>
          <w:rFonts w:eastAsia="Calibri"/>
          <w:sz w:val="28"/>
          <w:szCs w:val="28"/>
        </w:rPr>
        <w:t xml:space="preserve">, từ đó </w:t>
      </w:r>
      <w:r w:rsidRPr="0021642A">
        <w:rPr>
          <w:rFonts w:eastAsia="Calibri"/>
          <w:sz w:val="28"/>
          <w:szCs w:val="28"/>
          <w:lang w:val="da-DK"/>
        </w:rPr>
        <w:t>khai thác, sử dụng hiệu quả nguồn lực từ tài sản công cho phát triển.</w:t>
      </w:r>
    </w:p>
    <w:p w:rsidR="00FD0E3C" w:rsidRPr="0021642A" w:rsidRDefault="00FD0E3C" w:rsidP="00FD0E3C">
      <w:pPr>
        <w:snapToGrid w:val="0"/>
        <w:spacing w:before="120" w:after="120"/>
        <w:ind w:firstLine="720"/>
        <w:jc w:val="both"/>
        <w:rPr>
          <w:b/>
          <w:bCs/>
          <w:i/>
          <w:sz w:val="28"/>
          <w:szCs w:val="28"/>
          <w:lang w:val="vi-VN"/>
        </w:rPr>
      </w:pPr>
      <w:r>
        <w:rPr>
          <w:b/>
          <w:bCs/>
          <w:i/>
          <w:sz w:val="28"/>
          <w:szCs w:val="28"/>
        </w:rPr>
        <w:t>5</w:t>
      </w:r>
      <w:r w:rsidRPr="0021642A">
        <w:rPr>
          <w:b/>
          <w:bCs/>
          <w:i/>
          <w:sz w:val="28"/>
          <w:szCs w:val="28"/>
        </w:rPr>
        <w:t>.1.2.</w:t>
      </w:r>
      <w:r w:rsidRPr="0021642A">
        <w:rPr>
          <w:b/>
          <w:bCs/>
          <w:i/>
          <w:sz w:val="28"/>
          <w:szCs w:val="28"/>
          <w:lang w:val="vi-VN"/>
        </w:rPr>
        <w:t xml:space="preserve"> Nội dung của chính sách</w:t>
      </w:r>
    </w:p>
    <w:p w:rsidR="00FD0E3C" w:rsidRPr="0021642A" w:rsidRDefault="00FD0E3C" w:rsidP="00FD0E3C">
      <w:pPr>
        <w:snapToGrid w:val="0"/>
        <w:spacing w:before="120" w:after="120"/>
        <w:ind w:firstLine="720"/>
        <w:jc w:val="both"/>
        <w:rPr>
          <w:rFonts w:eastAsia="Calibri"/>
          <w:sz w:val="28"/>
          <w:szCs w:val="28"/>
        </w:rPr>
      </w:pPr>
      <w:r w:rsidRPr="0021642A">
        <w:rPr>
          <w:sz w:val="28"/>
          <w:szCs w:val="28"/>
        </w:rPr>
        <w:t xml:space="preserve">- </w:t>
      </w:r>
      <w:r w:rsidRPr="0021642A">
        <w:rPr>
          <w:sz w:val="28"/>
          <w:szCs w:val="28"/>
          <w:lang w:val="vi-VN"/>
        </w:rPr>
        <w:t xml:space="preserve">Sửa đổi quy định về phân cấp, phân quyền </w:t>
      </w:r>
      <w:r w:rsidRPr="0021642A">
        <w:rPr>
          <w:sz w:val="28"/>
          <w:szCs w:val="28"/>
        </w:rPr>
        <w:t xml:space="preserve">trong </w:t>
      </w:r>
      <w:r w:rsidRPr="0021642A">
        <w:rPr>
          <w:sz w:val="28"/>
          <w:szCs w:val="28"/>
          <w:lang w:val="vi-VN"/>
        </w:rPr>
        <w:t>trong quản lý, sử dụng</w:t>
      </w:r>
      <w:r w:rsidRPr="0021642A">
        <w:rPr>
          <w:sz w:val="28"/>
          <w:szCs w:val="28"/>
        </w:rPr>
        <w:t>, xử lý</w:t>
      </w:r>
      <w:r w:rsidRPr="0021642A">
        <w:rPr>
          <w:sz w:val="28"/>
          <w:szCs w:val="28"/>
          <w:lang w:val="vi-VN"/>
        </w:rPr>
        <w:t xml:space="preserve"> tài sản công</w:t>
      </w:r>
      <w:r w:rsidRPr="0021642A">
        <w:rPr>
          <w:sz w:val="28"/>
          <w:szCs w:val="28"/>
        </w:rPr>
        <w:t xml:space="preserve"> để bảo đảm tính </w:t>
      </w:r>
      <w:r w:rsidRPr="0021642A">
        <w:rPr>
          <w:rFonts w:eastAsia="Calibri"/>
          <w:sz w:val="28"/>
          <w:szCs w:val="28"/>
          <w:lang w:val="vi-VN"/>
        </w:rPr>
        <w:t>chủ động của các Bộ, cơ quan trung ương, địa phương trong việc quyết định mua sắm, thuê, quản lý, sử dụng, xử lý tài sản công</w:t>
      </w:r>
      <w:r w:rsidRPr="0021642A">
        <w:rPr>
          <w:rFonts w:eastAsia="Calibri"/>
          <w:sz w:val="28"/>
          <w:szCs w:val="28"/>
        </w:rPr>
        <w:t>.</w:t>
      </w:r>
    </w:p>
    <w:p w:rsidR="00FD0E3C" w:rsidRDefault="00FD0E3C" w:rsidP="00FD0E3C">
      <w:pPr>
        <w:widowControl w:val="0"/>
        <w:tabs>
          <w:tab w:val="left" w:pos="1276"/>
        </w:tabs>
        <w:spacing w:before="120" w:after="120"/>
        <w:ind w:leftChars="-1" w:left="-2" w:firstLineChars="253" w:firstLine="708"/>
        <w:jc w:val="both"/>
        <w:rPr>
          <w:rFonts w:eastAsia="Calibri"/>
          <w:sz w:val="28"/>
          <w:szCs w:val="22"/>
          <w:lang w:val="nl-NL"/>
        </w:rPr>
      </w:pPr>
      <w:r w:rsidRPr="0021642A">
        <w:rPr>
          <w:rFonts w:eastAsia="Calibri"/>
          <w:sz w:val="28"/>
          <w:szCs w:val="28"/>
        </w:rPr>
        <w:t xml:space="preserve">- </w:t>
      </w:r>
      <w:r w:rsidRPr="0021642A">
        <w:rPr>
          <w:rFonts w:eastAsia="Calibri"/>
          <w:sz w:val="28"/>
          <w:szCs w:val="22"/>
          <w:lang w:val="nl-NL"/>
        </w:rPr>
        <w:t>Sửa đổi, bổ sung các quy định liên quan đến quản lý, sử dụng, xử lý tài sản công để giải quyết các vướng mắc trong thực tiễn và nâng cao hiệu quả quản lý, sử dụng, khai thác, xử lý tài sản công.</w:t>
      </w:r>
    </w:p>
    <w:p w:rsidR="00FD0E3C" w:rsidRDefault="00FD0E3C" w:rsidP="00FD0E3C">
      <w:pPr>
        <w:widowControl w:val="0"/>
        <w:tabs>
          <w:tab w:val="left" w:pos="1276"/>
        </w:tabs>
        <w:spacing w:before="120" w:after="120"/>
        <w:ind w:leftChars="-1" w:left="-2" w:firstLineChars="253" w:firstLine="708"/>
        <w:jc w:val="both"/>
        <w:rPr>
          <w:rFonts w:eastAsia="Calibri"/>
          <w:sz w:val="28"/>
          <w:szCs w:val="22"/>
          <w:lang w:val="nl-NL"/>
        </w:rPr>
      </w:pPr>
      <w:r>
        <w:rPr>
          <w:rFonts w:eastAsia="Calibri"/>
          <w:sz w:val="28"/>
          <w:szCs w:val="22"/>
          <w:lang w:val="nl-NL"/>
        </w:rPr>
        <w:t>- Sửa đổi quy định về thẩm quyền phê duyệt Đề án sử dụng tài sản công vào mục đích kinh doanh, cho thuế, liên kết, liên doanh; các quy định về tính khấu hao, hao bòm tài sản cố định.</w:t>
      </w:r>
    </w:p>
    <w:p w:rsidR="00FD0E3C" w:rsidRDefault="00FD0E3C" w:rsidP="00FD0E3C">
      <w:pPr>
        <w:widowControl w:val="0"/>
        <w:tabs>
          <w:tab w:val="left" w:pos="1276"/>
        </w:tabs>
        <w:spacing w:before="120" w:after="120"/>
        <w:ind w:leftChars="-1" w:left="-2" w:firstLineChars="253" w:firstLine="708"/>
        <w:jc w:val="both"/>
        <w:rPr>
          <w:rFonts w:eastAsia="Calibri"/>
          <w:sz w:val="28"/>
          <w:szCs w:val="22"/>
          <w:lang w:val="nl-NL"/>
        </w:rPr>
      </w:pPr>
      <w:r>
        <w:rPr>
          <w:rFonts w:eastAsia="Calibri"/>
          <w:sz w:val="28"/>
          <w:szCs w:val="22"/>
          <w:lang w:val="nl-NL"/>
        </w:rPr>
        <w:t>- Bổ sung đối tượng áp dụng là Mặt trận Tổ quốc Việt Nam;</w:t>
      </w:r>
    </w:p>
    <w:p w:rsidR="00FD0E3C" w:rsidRDefault="00FD0E3C" w:rsidP="00FD0E3C">
      <w:pPr>
        <w:widowControl w:val="0"/>
        <w:tabs>
          <w:tab w:val="left" w:pos="1276"/>
        </w:tabs>
        <w:spacing w:before="120" w:after="120"/>
        <w:ind w:leftChars="-1" w:left="-2" w:firstLineChars="253" w:firstLine="708"/>
        <w:jc w:val="both"/>
        <w:rPr>
          <w:rFonts w:eastAsia="Calibri"/>
          <w:sz w:val="28"/>
          <w:szCs w:val="22"/>
          <w:lang w:val="nl-NL"/>
        </w:rPr>
      </w:pPr>
      <w:r>
        <w:rPr>
          <w:rFonts w:eastAsia="Calibri"/>
          <w:sz w:val="28"/>
          <w:szCs w:val="22"/>
          <w:lang w:val="nl-NL"/>
        </w:rPr>
        <w:t>- Sửa đổi, bổ sung quy định về hình thức xử lý tài sản công tại cơ quan, tổ chức, đơn vị; quy định về khai thác tài sản kết cấu hạ tầng.</w:t>
      </w:r>
    </w:p>
    <w:p w:rsidR="00FD0E3C" w:rsidRPr="0021642A" w:rsidRDefault="00FD0E3C" w:rsidP="00FD0E3C">
      <w:pPr>
        <w:widowControl w:val="0"/>
        <w:tabs>
          <w:tab w:val="left" w:pos="1276"/>
        </w:tabs>
        <w:spacing w:before="120" w:after="120"/>
        <w:ind w:leftChars="-1" w:left="-2" w:firstLineChars="253" w:firstLine="708"/>
        <w:jc w:val="both"/>
        <w:rPr>
          <w:rFonts w:eastAsia="Calibri"/>
          <w:sz w:val="28"/>
          <w:szCs w:val="22"/>
          <w:lang w:val="nl-NL"/>
        </w:rPr>
      </w:pPr>
      <w:r>
        <w:rPr>
          <w:rFonts w:eastAsia="Calibri"/>
          <w:sz w:val="28"/>
          <w:szCs w:val="22"/>
          <w:lang w:val="nl-NL"/>
        </w:rPr>
        <w:t>- Sửa đổi, bổ sung các quy định về trình tự, thủ tục, xử lý tài sản được xác lập quyền sử hữu toàn dân.</w:t>
      </w:r>
    </w:p>
    <w:p w:rsidR="00FD0E3C" w:rsidRPr="0021642A" w:rsidRDefault="004E682E" w:rsidP="00FD0E3C">
      <w:pPr>
        <w:snapToGrid w:val="0"/>
        <w:spacing w:before="120" w:after="120"/>
        <w:ind w:firstLine="720"/>
        <w:jc w:val="both"/>
        <w:rPr>
          <w:rFonts w:eastAsia="Calibri"/>
          <w:b/>
          <w:bCs/>
          <w:i/>
          <w:sz w:val="28"/>
          <w:szCs w:val="28"/>
          <w:lang w:val="vi-VN"/>
        </w:rPr>
      </w:pPr>
      <w:bookmarkStart w:id="36" w:name="_Hlk174841067"/>
      <w:r>
        <w:rPr>
          <w:rFonts w:eastAsia="Calibri"/>
          <w:b/>
          <w:bCs/>
          <w:i/>
          <w:sz w:val="28"/>
          <w:szCs w:val="28"/>
        </w:rPr>
        <w:t>5</w:t>
      </w:r>
      <w:r w:rsidR="00FD0E3C" w:rsidRPr="0021642A">
        <w:rPr>
          <w:rFonts w:eastAsia="Calibri"/>
          <w:b/>
          <w:bCs/>
          <w:i/>
          <w:sz w:val="28"/>
          <w:szCs w:val="28"/>
        </w:rPr>
        <w:t>.</w:t>
      </w:r>
      <w:r w:rsidR="00FD0E3C" w:rsidRPr="0021642A">
        <w:rPr>
          <w:rFonts w:eastAsia="Calibri"/>
          <w:b/>
          <w:bCs/>
          <w:i/>
          <w:sz w:val="28"/>
          <w:szCs w:val="28"/>
          <w:lang w:val="vi-VN"/>
        </w:rPr>
        <w:t>1.3.</w:t>
      </w:r>
      <w:r w:rsidR="00FD0E3C" w:rsidRPr="0021642A">
        <w:rPr>
          <w:rFonts w:eastAsia="Calibri"/>
          <w:b/>
          <w:bCs/>
          <w:i/>
          <w:sz w:val="28"/>
          <w:szCs w:val="28"/>
        </w:rPr>
        <w:t xml:space="preserve"> </w:t>
      </w:r>
      <w:r w:rsidR="00FD0E3C" w:rsidRPr="0021642A">
        <w:rPr>
          <w:b/>
          <w:bCs/>
          <w:i/>
          <w:sz w:val="28"/>
          <w:szCs w:val="28"/>
          <w:lang w:val="vi-VN"/>
        </w:rPr>
        <w:t>Giải pháp thực hiện chính sách đã lựa chọn và lý do lựa chọn</w:t>
      </w:r>
    </w:p>
    <w:bookmarkEnd w:id="36"/>
    <w:p w:rsidR="00FD0E3C" w:rsidRPr="0021642A" w:rsidRDefault="00FD0E3C" w:rsidP="00FD0E3C">
      <w:pPr>
        <w:widowControl w:val="0"/>
        <w:tabs>
          <w:tab w:val="left" w:pos="1276"/>
        </w:tabs>
        <w:spacing w:before="120" w:after="120"/>
        <w:ind w:leftChars="-1" w:left="-2" w:firstLineChars="253" w:firstLine="711"/>
        <w:jc w:val="both"/>
        <w:rPr>
          <w:rFonts w:eastAsia="Calibri"/>
          <w:sz w:val="28"/>
          <w:szCs w:val="28"/>
        </w:rPr>
      </w:pPr>
      <w:r w:rsidRPr="0021642A">
        <w:rPr>
          <w:rFonts w:eastAsia="Calibri"/>
          <w:b/>
          <w:i/>
          <w:iCs/>
          <w:sz w:val="28"/>
          <w:szCs w:val="22"/>
        </w:rPr>
        <w:t>-</w:t>
      </w:r>
      <w:r w:rsidRPr="0021642A">
        <w:rPr>
          <w:rFonts w:eastAsia="Calibri"/>
          <w:b/>
          <w:i/>
          <w:iCs/>
          <w:sz w:val="28"/>
          <w:szCs w:val="22"/>
          <w:lang w:val="vi-VN"/>
        </w:rPr>
        <w:t xml:space="preserve"> Giải pháp 1</w:t>
      </w:r>
      <w:r w:rsidRPr="0021642A">
        <w:rPr>
          <w:rFonts w:eastAsia="Calibri"/>
          <w:b/>
          <w:i/>
          <w:iCs/>
          <w:sz w:val="28"/>
          <w:szCs w:val="22"/>
        </w:rPr>
        <w:t>:</w:t>
      </w:r>
      <w:r w:rsidRPr="0021642A">
        <w:rPr>
          <w:rFonts w:eastAsia="Calibri"/>
          <w:sz w:val="28"/>
          <w:szCs w:val="28"/>
        </w:rPr>
        <w:t xml:space="preserve"> Sửa đổi Điều 39 </w:t>
      </w:r>
      <w:r w:rsidRPr="0021642A">
        <w:rPr>
          <w:rFonts w:eastAsia="Calibri"/>
          <w:bCs/>
          <w:iCs/>
          <w:sz w:val="28"/>
          <w:szCs w:val="28"/>
          <w:lang w:val="nl-NL"/>
        </w:rPr>
        <w:t>về bảo d</w:t>
      </w:r>
      <w:r>
        <w:rPr>
          <w:rFonts w:eastAsia="Calibri"/>
          <w:bCs/>
          <w:iCs/>
          <w:sz w:val="28"/>
          <w:szCs w:val="28"/>
          <w:lang w:val="nl-NL"/>
        </w:rPr>
        <w:t>ư</w:t>
      </w:r>
      <w:r w:rsidRPr="0021642A">
        <w:rPr>
          <w:rFonts w:eastAsia="Calibri"/>
          <w:bCs/>
          <w:iCs/>
          <w:sz w:val="28"/>
          <w:szCs w:val="28"/>
          <w:lang w:val="nl-NL"/>
        </w:rPr>
        <w:t>ỡng, sửa chữa tài sản công</w:t>
      </w:r>
      <w:r w:rsidRPr="0021642A">
        <w:rPr>
          <w:rFonts w:eastAsia="Calibri"/>
          <w:bCs/>
          <w:iCs/>
          <w:sz w:val="28"/>
          <w:szCs w:val="28"/>
        </w:rPr>
        <w:t xml:space="preserve"> </w:t>
      </w:r>
      <w:r w:rsidRPr="0021642A">
        <w:rPr>
          <w:rFonts w:eastAsia="Calibri"/>
          <w:sz w:val="28"/>
          <w:szCs w:val="28"/>
        </w:rPr>
        <w:t>theo h</w:t>
      </w:r>
      <w:r>
        <w:rPr>
          <w:rFonts w:eastAsia="Calibri"/>
          <w:sz w:val="28"/>
          <w:szCs w:val="28"/>
        </w:rPr>
        <w:t>ư</w:t>
      </w:r>
      <w:r w:rsidRPr="0021642A">
        <w:rPr>
          <w:rFonts w:eastAsia="Calibri"/>
          <w:sz w:val="28"/>
          <w:szCs w:val="28"/>
        </w:rPr>
        <w:t xml:space="preserve">ớng </w:t>
      </w:r>
      <w:r w:rsidRPr="0021642A">
        <w:rPr>
          <w:rFonts w:eastAsia="Calibri"/>
          <w:sz w:val="28"/>
          <w:szCs w:val="28"/>
          <w:lang w:val="da-DK"/>
        </w:rPr>
        <w:t xml:space="preserve">đẩy mạnh phân cấp, phân quyền, giao trách nhiệm ban hành định mức chi </w:t>
      </w:r>
      <w:r w:rsidRPr="0021642A">
        <w:rPr>
          <w:rFonts w:eastAsia="Calibri"/>
          <w:bCs/>
          <w:iCs/>
          <w:sz w:val="28"/>
          <w:szCs w:val="28"/>
          <w:lang w:val="nl-NL"/>
        </w:rPr>
        <w:t>bảo d</w:t>
      </w:r>
      <w:r>
        <w:rPr>
          <w:rFonts w:eastAsia="Calibri"/>
          <w:bCs/>
          <w:iCs/>
          <w:sz w:val="28"/>
          <w:szCs w:val="28"/>
          <w:lang w:val="nl-NL"/>
        </w:rPr>
        <w:t>ư</w:t>
      </w:r>
      <w:r w:rsidRPr="0021642A">
        <w:rPr>
          <w:rFonts w:eastAsia="Calibri"/>
          <w:bCs/>
          <w:iCs/>
          <w:sz w:val="28"/>
          <w:szCs w:val="28"/>
          <w:lang w:val="nl-NL"/>
        </w:rPr>
        <w:t>ỡng, sửa chữa tài sản công</w:t>
      </w:r>
      <w:r w:rsidRPr="0021642A">
        <w:rPr>
          <w:rFonts w:eastAsia="Calibri"/>
          <w:bCs/>
          <w:iCs/>
          <w:sz w:val="28"/>
          <w:szCs w:val="28"/>
        </w:rPr>
        <w:t xml:space="preserve"> cho Thủ trưởng cơ quan, tổ chức, đơn vị được giao quản lý, sử dụng tài sản công gắn với việc xác định cụ thể căn cứ ban hành định mức, làm cơ sở để tổ chức thực hiện và kiểm tra, giám sát</w:t>
      </w:r>
      <w:r w:rsidRPr="0021642A">
        <w:rPr>
          <w:rFonts w:eastAsia="Calibri"/>
          <w:sz w:val="28"/>
          <w:szCs w:val="28"/>
          <w:lang w:val="vi-VN"/>
        </w:rPr>
        <w:t>.</w:t>
      </w:r>
    </w:p>
    <w:p w:rsidR="00FD0E3C" w:rsidRPr="0021642A" w:rsidRDefault="00FD0E3C" w:rsidP="00FD0E3C">
      <w:pPr>
        <w:snapToGrid w:val="0"/>
        <w:spacing w:before="120" w:after="120"/>
        <w:ind w:firstLine="720"/>
        <w:jc w:val="both"/>
        <w:rPr>
          <w:i/>
          <w:sz w:val="28"/>
          <w:szCs w:val="28"/>
        </w:rPr>
      </w:pPr>
      <w:r w:rsidRPr="0021642A">
        <w:rPr>
          <w:b/>
          <w:bCs/>
          <w:i/>
          <w:sz w:val="28"/>
          <w:szCs w:val="28"/>
          <w:lang w:val="vi-VN"/>
        </w:rPr>
        <w:t>L</w:t>
      </w:r>
      <w:r w:rsidRPr="0021642A">
        <w:rPr>
          <w:b/>
          <w:bCs/>
          <w:i/>
          <w:sz w:val="28"/>
          <w:szCs w:val="28"/>
        </w:rPr>
        <w:t>ý do lựa</w:t>
      </w:r>
      <w:r w:rsidRPr="0021642A">
        <w:rPr>
          <w:b/>
          <w:bCs/>
          <w:i/>
          <w:sz w:val="28"/>
          <w:szCs w:val="28"/>
          <w:lang w:val="vi-VN"/>
        </w:rPr>
        <w:t xml:space="preserve"> chọn</w:t>
      </w:r>
      <w:r w:rsidRPr="0021642A">
        <w:rPr>
          <w:b/>
          <w:bCs/>
          <w:i/>
          <w:sz w:val="28"/>
          <w:szCs w:val="28"/>
        </w:rPr>
        <w:t xml:space="preserve"> </w:t>
      </w:r>
    </w:p>
    <w:p w:rsidR="00FD0E3C" w:rsidRPr="0021642A" w:rsidRDefault="00FD0E3C" w:rsidP="00FD0E3C">
      <w:pPr>
        <w:snapToGrid w:val="0"/>
        <w:spacing w:before="120" w:after="120"/>
        <w:ind w:firstLine="720"/>
        <w:jc w:val="both"/>
        <w:rPr>
          <w:sz w:val="28"/>
          <w:szCs w:val="28"/>
        </w:rPr>
      </w:pPr>
      <w:r w:rsidRPr="0021642A">
        <w:rPr>
          <w:sz w:val="28"/>
          <w:szCs w:val="28"/>
        </w:rPr>
        <w:t>Chủng loại tài sản công tại c</w:t>
      </w:r>
      <w:r>
        <w:rPr>
          <w:sz w:val="28"/>
          <w:szCs w:val="28"/>
        </w:rPr>
        <w:t>ơ</w:t>
      </w:r>
      <w:r w:rsidRPr="0021642A">
        <w:rPr>
          <w:sz w:val="28"/>
          <w:szCs w:val="28"/>
        </w:rPr>
        <w:t xml:space="preserve"> quan, tổ chức, đ</w:t>
      </w:r>
      <w:r>
        <w:rPr>
          <w:sz w:val="28"/>
          <w:szCs w:val="28"/>
        </w:rPr>
        <w:t>ơ</w:t>
      </w:r>
      <w:r w:rsidRPr="0021642A">
        <w:rPr>
          <w:sz w:val="28"/>
          <w:szCs w:val="28"/>
        </w:rPr>
        <w:t>n vị rất đa dạng, phong phú về chủng loại, giá trị; tần suất sử dụng tài sản ở mỗi c</w:t>
      </w:r>
      <w:r>
        <w:rPr>
          <w:sz w:val="28"/>
          <w:szCs w:val="28"/>
        </w:rPr>
        <w:t>ơ</w:t>
      </w:r>
      <w:r w:rsidRPr="0021642A">
        <w:rPr>
          <w:sz w:val="28"/>
          <w:szCs w:val="28"/>
        </w:rPr>
        <w:t xml:space="preserve"> quan, đ</w:t>
      </w:r>
      <w:r>
        <w:rPr>
          <w:sz w:val="28"/>
          <w:szCs w:val="28"/>
        </w:rPr>
        <w:t>ơ</w:t>
      </w:r>
      <w:r w:rsidRPr="0021642A">
        <w:rPr>
          <w:sz w:val="28"/>
          <w:szCs w:val="28"/>
        </w:rPr>
        <w:t>n vị là khác nhau, điều kiện thời tiết, môi trường ở mỗi vùng là khác nhau. Đặc điểm này có tác động tới khả năng duy trì công năng, thời gian sử dụng của tài sản. Vì vậy, việc ban hành chế độ, tiêu chuẩn, định mức kinh tế - kỹ thuật bảo d</w:t>
      </w:r>
      <w:r>
        <w:rPr>
          <w:sz w:val="28"/>
          <w:szCs w:val="28"/>
        </w:rPr>
        <w:t>ư</w:t>
      </w:r>
      <w:r w:rsidRPr="0021642A">
        <w:rPr>
          <w:sz w:val="28"/>
          <w:szCs w:val="28"/>
        </w:rPr>
        <w:t>ỡng, sửa chữa tài sản công chung cho các c</w:t>
      </w:r>
      <w:r>
        <w:rPr>
          <w:sz w:val="28"/>
          <w:szCs w:val="28"/>
        </w:rPr>
        <w:t>ơ</w:t>
      </w:r>
      <w:r w:rsidRPr="0021642A">
        <w:rPr>
          <w:sz w:val="28"/>
          <w:szCs w:val="28"/>
        </w:rPr>
        <w:t xml:space="preserve"> quan, tổ chức, đ</w:t>
      </w:r>
      <w:r>
        <w:rPr>
          <w:sz w:val="28"/>
          <w:szCs w:val="28"/>
        </w:rPr>
        <w:t>ơ</w:t>
      </w:r>
      <w:r w:rsidRPr="0021642A">
        <w:rPr>
          <w:sz w:val="28"/>
          <w:szCs w:val="28"/>
        </w:rPr>
        <w:t>n vị rất khó thực hiện.</w:t>
      </w:r>
    </w:p>
    <w:p w:rsidR="00FD0E3C" w:rsidRPr="0021642A" w:rsidRDefault="00FD0E3C" w:rsidP="00FD0E3C">
      <w:pPr>
        <w:snapToGrid w:val="0"/>
        <w:spacing w:before="120" w:after="120"/>
        <w:ind w:firstLine="720"/>
        <w:jc w:val="both"/>
        <w:rPr>
          <w:sz w:val="28"/>
          <w:szCs w:val="28"/>
        </w:rPr>
      </w:pPr>
      <w:r w:rsidRPr="0021642A">
        <w:rPr>
          <w:spacing w:val="-2"/>
          <w:sz w:val="28"/>
          <w:szCs w:val="28"/>
        </w:rPr>
        <w:lastRenderedPageBreak/>
        <w:t xml:space="preserve">Ngoài ra, qua thực tế triển khai thì một số loại tài sản đã có quy định về chế độ bảo dưỡng, sửa chữa chung để áp dụng cho các tổ chức, cá nhân có liên quan (không chỉ áp dụng cho tài sản công tại cơ quan, tổ chức, đơn vị) như: </w:t>
      </w:r>
      <w:r w:rsidRPr="0021642A">
        <w:rPr>
          <w:sz w:val="28"/>
          <w:szCs w:val="28"/>
        </w:rPr>
        <w:t>Nghị định số 06/2021/NĐ-CP ngày 26/01/2021 của Chính phủ quy định chi tiết một số nội dung về quản lý chất l</w:t>
      </w:r>
      <w:r>
        <w:rPr>
          <w:sz w:val="28"/>
          <w:szCs w:val="28"/>
        </w:rPr>
        <w:t>ư</w:t>
      </w:r>
      <w:r w:rsidRPr="0021642A">
        <w:rPr>
          <w:sz w:val="28"/>
          <w:szCs w:val="28"/>
        </w:rPr>
        <w:t>ợng công trình xây dựng, thi công xây dựng công trình và bảo trì công trình xây dựng; Thông t</w:t>
      </w:r>
      <w:r>
        <w:rPr>
          <w:sz w:val="28"/>
          <w:szCs w:val="28"/>
        </w:rPr>
        <w:t>ư</w:t>
      </w:r>
      <w:r w:rsidRPr="0021642A">
        <w:rPr>
          <w:sz w:val="28"/>
          <w:szCs w:val="28"/>
        </w:rPr>
        <w:t xml:space="preserve"> số 14/2021/TT-BXD ngày 31/8/2021 ban hành định mức xây dựng; Thông t</w:t>
      </w:r>
      <w:r>
        <w:rPr>
          <w:sz w:val="28"/>
          <w:szCs w:val="28"/>
        </w:rPr>
        <w:t>ư</w:t>
      </w:r>
      <w:r w:rsidRPr="0021642A">
        <w:rPr>
          <w:sz w:val="28"/>
          <w:szCs w:val="28"/>
        </w:rPr>
        <w:t xml:space="preserve"> số 53/2014/TT-BGTVT ngày 20/10/2014 quy định về bảo d</w:t>
      </w:r>
      <w:r>
        <w:rPr>
          <w:sz w:val="28"/>
          <w:szCs w:val="28"/>
        </w:rPr>
        <w:t>ư</w:t>
      </w:r>
      <w:r w:rsidRPr="0021642A">
        <w:rPr>
          <w:sz w:val="28"/>
          <w:szCs w:val="28"/>
        </w:rPr>
        <w:t>ỡng kỹ thuật và sửa chữa phương tiện giao thông c</w:t>
      </w:r>
      <w:r>
        <w:rPr>
          <w:sz w:val="28"/>
          <w:szCs w:val="28"/>
        </w:rPr>
        <w:t>ơ</w:t>
      </w:r>
      <w:r w:rsidRPr="0021642A">
        <w:rPr>
          <w:sz w:val="28"/>
          <w:szCs w:val="28"/>
        </w:rPr>
        <w:t xml:space="preserve"> giới đ</w:t>
      </w:r>
      <w:r>
        <w:rPr>
          <w:sz w:val="28"/>
          <w:szCs w:val="28"/>
        </w:rPr>
        <w:t>ư</w:t>
      </w:r>
      <w:r w:rsidRPr="0021642A">
        <w:rPr>
          <w:sz w:val="28"/>
          <w:szCs w:val="28"/>
        </w:rPr>
        <w:t>ờng bộ tham gia giao thông đ</w:t>
      </w:r>
      <w:r>
        <w:rPr>
          <w:sz w:val="28"/>
          <w:szCs w:val="28"/>
        </w:rPr>
        <w:t>ư</w:t>
      </w:r>
      <w:r w:rsidRPr="0021642A">
        <w:rPr>
          <w:sz w:val="28"/>
          <w:szCs w:val="28"/>
        </w:rPr>
        <w:t xml:space="preserve">ờng bộ. </w:t>
      </w:r>
    </w:p>
    <w:p w:rsidR="00FD0E3C" w:rsidRPr="0021642A" w:rsidRDefault="00FD0E3C" w:rsidP="00FD0E3C">
      <w:pPr>
        <w:snapToGrid w:val="0"/>
        <w:spacing w:before="120" w:after="120"/>
        <w:ind w:firstLine="720"/>
        <w:jc w:val="both"/>
        <w:rPr>
          <w:sz w:val="28"/>
          <w:szCs w:val="28"/>
        </w:rPr>
      </w:pPr>
      <w:r w:rsidRPr="0021642A">
        <w:rPr>
          <w:sz w:val="28"/>
          <w:szCs w:val="28"/>
        </w:rPr>
        <w:t>Vì vậy, để phù hợp với thực tiễn công tác quản lý, sử dụng tài sản công tại từng c</w:t>
      </w:r>
      <w:r>
        <w:rPr>
          <w:sz w:val="28"/>
          <w:szCs w:val="28"/>
        </w:rPr>
        <w:t>ơ</w:t>
      </w:r>
      <w:r w:rsidRPr="0021642A">
        <w:rPr>
          <w:sz w:val="28"/>
          <w:szCs w:val="28"/>
        </w:rPr>
        <w:t xml:space="preserve"> quan, tổ chức, đ</w:t>
      </w:r>
      <w:r>
        <w:rPr>
          <w:sz w:val="28"/>
          <w:szCs w:val="28"/>
        </w:rPr>
        <w:t>ơ</w:t>
      </w:r>
      <w:r w:rsidRPr="0021642A">
        <w:rPr>
          <w:sz w:val="28"/>
          <w:szCs w:val="28"/>
        </w:rPr>
        <w:t xml:space="preserve">n vị, thực hiện chủ trương đẩy mạnh phân cấp, phân quyền của Đảng, Chính phủ, </w:t>
      </w:r>
      <w:r w:rsidRPr="0021642A">
        <w:rPr>
          <w:sz w:val="28"/>
          <w:szCs w:val="28"/>
          <w:lang w:val="vi-VN"/>
        </w:rPr>
        <w:t>cần thiết phải sửa đổi, bổ sung quy định về</w:t>
      </w:r>
      <w:r w:rsidRPr="0021642A">
        <w:rPr>
          <w:sz w:val="28"/>
          <w:szCs w:val="28"/>
        </w:rPr>
        <w:t xml:space="preserve"> ban hành chế độ, tiêu chuẩn, định mức kinh tế - kỹ thuật bảo d</w:t>
      </w:r>
      <w:r>
        <w:rPr>
          <w:sz w:val="28"/>
          <w:szCs w:val="28"/>
        </w:rPr>
        <w:t>ư</w:t>
      </w:r>
      <w:r w:rsidRPr="0021642A">
        <w:rPr>
          <w:sz w:val="28"/>
          <w:szCs w:val="28"/>
        </w:rPr>
        <w:t>ỡng, sửa chữa tài sản công theo</w:t>
      </w:r>
      <w:r w:rsidRPr="0021642A">
        <w:rPr>
          <w:sz w:val="28"/>
          <w:szCs w:val="28"/>
          <w:lang w:val="vi-VN"/>
        </w:rPr>
        <w:t xml:space="preserve"> hướng </w:t>
      </w:r>
      <w:r w:rsidRPr="0021642A">
        <w:rPr>
          <w:rFonts w:eastAsia="Calibri"/>
          <w:sz w:val="28"/>
          <w:szCs w:val="28"/>
          <w:lang w:val="da-DK"/>
        </w:rPr>
        <w:t xml:space="preserve">giao trách nhiệm ban hành định mức chi </w:t>
      </w:r>
      <w:r w:rsidRPr="0021642A">
        <w:rPr>
          <w:rFonts w:eastAsia="Calibri"/>
          <w:bCs/>
          <w:iCs/>
          <w:sz w:val="28"/>
          <w:szCs w:val="28"/>
          <w:lang w:val="nl-NL"/>
        </w:rPr>
        <w:t>bảo d</w:t>
      </w:r>
      <w:r>
        <w:rPr>
          <w:rFonts w:eastAsia="Calibri"/>
          <w:bCs/>
          <w:iCs/>
          <w:sz w:val="28"/>
          <w:szCs w:val="28"/>
          <w:lang w:val="nl-NL"/>
        </w:rPr>
        <w:t>ư</w:t>
      </w:r>
      <w:r w:rsidRPr="0021642A">
        <w:rPr>
          <w:rFonts w:eastAsia="Calibri"/>
          <w:bCs/>
          <w:iCs/>
          <w:sz w:val="28"/>
          <w:szCs w:val="28"/>
          <w:lang w:val="nl-NL"/>
        </w:rPr>
        <w:t>ỡng, sửa chữa tài sản công</w:t>
      </w:r>
      <w:r w:rsidRPr="0021642A">
        <w:rPr>
          <w:rFonts w:eastAsia="Calibri"/>
          <w:bCs/>
          <w:iCs/>
          <w:sz w:val="28"/>
          <w:szCs w:val="28"/>
        </w:rPr>
        <w:t xml:space="preserve"> cho Thủ trưởng cơ quan, tổ chức, đơn vị được giao quản lý, sử dụng tài sản công gắn với việc xác định cụ thể căn cứ ban hành định mức, làm cơ sở để tổ chức thực hiện và kiểm tra, giám sát</w:t>
      </w:r>
      <w:r w:rsidRPr="0021642A">
        <w:rPr>
          <w:sz w:val="28"/>
          <w:szCs w:val="28"/>
        </w:rPr>
        <w:t>.</w:t>
      </w:r>
    </w:p>
    <w:p w:rsidR="00FD0E3C" w:rsidRPr="0021642A" w:rsidRDefault="00FD0E3C" w:rsidP="00FD0E3C">
      <w:pPr>
        <w:widowControl w:val="0"/>
        <w:tabs>
          <w:tab w:val="left" w:pos="1276"/>
        </w:tabs>
        <w:spacing w:before="120" w:after="120"/>
        <w:ind w:leftChars="-1" w:left="-2" w:firstLineChars="253" w:firstLine="711"/>
        <w:jc w:val="both"/>
        <w:rPr>
          <w:rFonts w:eastAsia="Calibri"/>
          <w:sz w:val="28"/>
          <w:szCs w:val="22"/>
        </w:rPr>
      </w:pPr>
      <w:r w:rsidRPr="0021642A">
        <w:rPr>
          <w:rFonts w:eastAsia="Calibri"/>
          <w:b/>
          <w:i/>
          <w:iCs/>
          <w:sz w:val="28"/>
          <w:szCs w:val="22"/>
        </w:rPr>
        <w:t>-</w:t>
      </w:r>
      <w:r w:rsidRPr="0021642A">
        <w:rPr>
          <w:rFonts w:eastAsia="Calibri"/>
          <w:b/>
          <w:i/>
          <w:iCs/>
          <w:sz w:val="28"/>
          <w:szCs w:val="22"/>
          <w:lang w:val="vi-VN"/>
        </w:rPr>
        <w:t xml:space="preserve"> Giải pháp 2</w:t>
      </w:r>
      <w:r w:rsidRPr="0021642A">
        <w:rPr>
          <w:rFonts w:eastAsia="Calibri"/>
          <w:b/>
          <w:i/>
          <w:iCs/>
          <w:sz w:val="28"/>
          <w:szCs w:val="22"/>
        </w:rPr>
        <w:t>:</w:t>
      </w:r>
      <w:r w:rsidRPr="0021642A">
        <w:rPr>
          <w:rFonts w:eastAsia="Calibri"/>
          <w:i/>
          <w:sz w:val="28"/>
          <w:szCs w:val="22"/>
          <w:lang w:val="vi-VN"/>
        </w:rPr>
        <w:t xml:space="preserve"> </w:t>
      </w:r>
      <w:r w:rsidRPr="0021642A">
        <w:rPr>
          <w:rFonts w:eastAsia="Calibri"/>
          <w:sz w:val="28"/>
          <w:szCs w:val="22"/>
          <w:lang w:val="vi-VN"/>
        </w:rPr>
        <w:t xml:space="preserve">Sửa đổi từ cơ chế </w:t>
      </w:r>
      <w:r w:rsidRPr="0021642A">
        <w:rPr>
          <w:rFonts w:eastAsia="Calibri"/>
          <w:sz w:val="28"/>
          <w:szCs w:val="22"/>
        </w:rPr>
        <w:t>phân cấp</w:t>
      </w:r>
      <w:r w:rsidRPr="0021642A">
        <w:rPr>
          <w:rFonts w:eastAsia="Calibri"/>
          <w:sz w:val="28"/>
          <w:szCs w:val="22"/>
          <w:lang w:val="vi-VN"/>
        </w:rPr>
        <w:t xml:space="preserve"> sang cơ chế phân quyền cho Chính phủ, Bộ, cơ quan trung ương, địa phương quy định thẩm quyền trong mua sắm, thuê, quản lý, sử dụng, xử lý tài sản công. Theo đó, </w:t>
      </w:r>
      <w:r w:rsidRPr="0021642A">
        <w:rPr>
          <w:rFonts w:eastAsia="Calibri"/>
          <w:sz w:val="28"/>
          <w:szCs w:val="22"/>
        </w:rPr>
        <w:t>thay thế các</w:t>
      </w:r>
      <w:r w:rsidRPr="0021642A">
        <w:rPr>
          <w:rFonts w:eastAsia="Calibri"/>
          <w:sz w:val="28"/>
          <w:szCs w:val="22"/>
          <w:lang w:val="vi-VN"/>
        </w:rPr>
        <w:t xml:space="preserve"> cụm từ </w:t>
      </w:r>
      <w:r w:rsidRPr="0021642A">
        <w:rPr>
          <w:rFonts w:eastAsia="Calibri"/>
          <w:sz w:val="28"/>
          <w:szCs w:val="22"/>
        </w:rPr>
        <w:t>“</w:t>
      </w:r>
      <w:r w:rsidRPr="0021642A">
        <w:rPr>
          <w:rFonts w:eastAsia="Calibri"/>
          <w:i/>
          <w:sz w:val="28"/>
          <w:szCs w:val="22"/>
        </w:rPr>
        <w:t>quyết định hoặc phân cấp</w:t>
      </w:r>
      <w:r w:rsidRPr="0021642A">
        <w:rPr>
          <w:rFonts w:eastAsia="Calibri"/>
          <w:sz w:val="28"/>
          <w:szCs w:val="22"/>
        </w:rPr>
        <w:t xml:space="preserve">”, </w:t>
      </w:r>
      <w:r w:rsidRPr="0021642A">
        <w:rPr>
          <w:rFonts w:eastAsia="Calibri"/>
          <w:sz w:val="28"/>
          <w:szCs w:val="22"/>
          <w:lang w:val="vi-VN"/>
        </w:rPr>
        <w:t>“</w:t>
      </w:r>
      <w:r w:rsidRPr="0021642A">
        <w:rPr>
          <w:rFonts w:eastAsia="Calibri"/>
          <w:i/>
          <w:sz w:val="28"/>
          <w:szCs w:val="22"/>
          <w:lang w:val="vi-VN"/>
        </w:rPr>
        <w:t>phân cấp</w:t>
      </w:r>
      <w:r w:rsidRPr="0021642A">
        <w:rPr>
          <w:rFonts w:eastAsia="Calibri"/>
          <w:sz w:val="28"/>
          <w:szCs w:val="22"/>
          <w:lang w:val="vi-VN"/>
        </w:rPr>
        <w:t>” thành “</w:t>
      </w:r>
      <w:r w:rsidRPr="0021642A">
        <w:rPr>
          <w:rFonts w:eastAsia="Calibri"/>
          <w:i/>
          <w:sz w:val="28"/>
          <w:szCs w:val="22"/>
          <w:lang w:val="vi-VN"/>
        </w:rPr>
        <w:t>quy định</w:t>
      </w:r>
      <w:r w:rsidRPr="0021642A">
        <w:rPr>
          <w:rFonts w:eastAsia="Calibri"/>
          <w:sz w:val="28"/>
          <w:szCs w:val="22"/>
          <w:lang w:val="vi-VN"/>
        </w:rPr>
        <w:t>” tại khoản 4 Điều 13; điểm a khoản 2, khoản 8 Điều 15; khoản 1 Điều 16; khoản 2 Điều 17; khoản 4 Điều 18; khoản 4, khoản 5 Điều 26; khoản 3 Điều 29; điểm b khoản 2 Điều 69; khoản 3 Điều 107.</w:t>
      </w:r>
    </w:p>
    <w:p w:rsidR="00FD0E3C" w:rsidRPr="0021642A" w:rsidRDefault="00FD0E3C" w:rsidP="00FD0E3C">
      <w:pPr>
        <w:snapToGrid w:val="0"/>
        <w:spacing w:before="120" w:after="120"/>
        <w:ind w:firstLine="720"/>
        <w:jc w:val="both"/>
        <w:rPr>
          <w:i/>
          <w:sz w:val="28"/>
          <w:szCs w:val="28"/>
        </w:rPr>
      </w:pPr>
      <w:r w:rsidRPr="0021642A">
        <w:rPr>
          <w:b/>
          <w:bCs/>
          <w:i/>
          <w:sz w:val="28"/>
          <w:szCs w:val="28"/>
        </w:rPr>
        <w:t>Lý do lựa</w:t>
      </w:r>
      <w:r w:rsidRPr="0021642A">
        <w:rPr>
          <w:b/>
          <w:bCs/>
          <w:i/>
          <w:sz w:val="28"/>
          <w:szCs w:val="28"/>
          <w:lang w:val="vi-VN"/>
        </w:rPr>
        <w:t xml:space="preserve"> chọn</w:t>
      </w:r>
      <w:r w:rsidRPr="0021642A">
        <w:rPr>
          <w:b/>
          <w:bCs/>
          <w:i/>
          <w:sz w:val="28"/>
          <w:szCs w:val="28"/>
        </w:rPr>
        <w:t xml:space="preserve"> </w:t>
      </w:r>
    </w:p>
    <w:p w:rsidR="00FD0E3C" w:rsidRPr="0021642A" w:rsidRDefault="00FD0E3C" w:rsidP="00FD0E3C">
      <w:pPr>
        <w:snapToGrid w:val="0"/>
        <w:spacing w:before="120" w:after="120"/>
        <w:ind w:firstLine="720"/>
        <w:jc w:val="both"/>
        <w:rPr>
          <w:sz w:val="28"/>
          <w:szCs w:val="28"/>
        </w:rPr>
      </w:pPr>
      <w:r w:rsidRPr="0021642A">
        <w:rPr>
          <w:sz w:val="28"/>
          <w:szCs w:val="28"/>
        </w:rPr>
        <w:t>+ Việc thực hiện theo c</w:t>
      </w:r>
      <w:r>
        <w:rPr>
          <w:sz w:val="28"/>
          <w:szCs w:val="28"/>
        </w:rPr>
        <w:t>ơ</w:t>
      </w:r>
      <w:r w:rsidRPr="0021642A">
        <w:rPr>
          <w:sz w:val="28"/>
          <w:szCs w:val="28"/>
        </w:rPr>
        <w:t xml:space="preserve"> chế “phân cấp” thẩm quyền trong mua sắm, thuê, quản lý, sử dụng, xử lý tài sản công nh</w:t>
      </w:r>
      <w:r>
        <w:rPr>
          <w:sz w:val="28"/>
          <w:szCs w:val="28"/>
        </w:rPr>
        <w:t>ư</w:t>
      </w:r>
      <w:r w:rsidRPr="0021642A">
        <w:rPr>
          <w:sz w:val="28"/>
          <w:szCs w:val="28"/>
        </w:rPr>
        <w:t xml:space="preserve"> hiện nay gặp nhiều v</w:t>
      </w:r>
      <w:r>
        <w:rPr>
          <w:sz w:val="28"/>
          <w:szCs w:val="28"/>
        </w:rPr>
        <w:t>ư</w:t>
      </w:r>
      <w:r w:rsidRPr="0021642A">
        <w:rPr>
          <w:sz w:val="28"/>
          <w:szCs w:val="28"/>
        </w:rPr>
        <w:t>ớng mắc trong thực tiễn do theo quy định tại Luật Tổ chức Chính phủ và Luật Tổ chức chính quyền địa phương thì Chính phủ chỉ đ</w:t>
      </w:r>
      <w:r>
        <w:rPr>
          <w:sz w:val="28"/>
          <w:szCs w:val="28"/>
        </w:rPr>
        <w:t>ư</w:t>
      </w:r>
      <w:r w:rsidRPr="0021642A">
        <w:rPr>
          <w:sz w:val="28"/>
          <w:szCs w:val="28"/>
        </w:rPr>
        <w:t>ợc phân cấp cho chính quyền địa phương; Bộ tr</w:t>
      </w:r>
      <w:r>
        <w:rPr>
          <w:sz w:val="28"/>
          <w:szCs w:val="28"/>
        </w:rPr>
        <w:t>ư</w:t>
      </w:r>
      <w:r w:rsidRPr="0021642A">
        <w:rPr>
          <w:sz w:val="28"/>
          <w:szCs w:val="28"/>
        </w:rPr>
        <w:t>ởng, Thủ tr</w:t>
      </w:r>
      <w:r>
        <w:rPr>
          <w:sz w:val="28"/>
          <w:szCs w:val="28"/>
        </w:rPr>
        <w:t>ư</w:t>
      </w:r>
      <w:r w:rsidRPr="0021642A">
        <w:rPr>
          <w:sz w:val="28"/>
          <w:szCs w:val="28"/>
        </w:rPr>
        <w:t>ởng c</w:t>
      </w:r>
      <w:r>
        <w:rPr>
          <w:sz w:val="28"/>
          <w:szCs w:val="28"/>
        </w:rPr>
        <w:t>ơ</w:t>
      </w:r>
      <w:r w:rsidRPr="0021642A">
        <w:rPr>
          <w:sz w:val="28"/>
          <w:szCs w:val="28"/>
        </w:rPr>
        <w:t xml:space="preserve"> quan ngang Bộ chỉ đ</w:t>
      </w:r>
      <w:r>
        <w:rPr>
          <w:sz w:val="28"/>
          <w:szCs w:val="28"/>
        </w:rPr>
        <w:t>ư</w:t>
      </w:r>
      <w:r w:rsidRPr="0021642A">
        <w:rPr>
          <w:sz w:val="28"/>
          <w:szCs w:val="28"/>
        </w:rPr>
        <w:t>ợc phân cấp cho chính quyền địa phương, tổ chức, đ</w:t>
      </w:r>
      <w:r>
        <w:rPr>
          <w:sz w:val="28"/>
          <w:szCs w:val="28"/>
        </w:rPr>
        <w:t>ơ</w:t>
      </w:r>
      <w:r w:rsidRPr="0021642A">
        <w:rPr>
          <w:sz w:val="28"/>
          <w:szCs w:val="28"/>
        </w:rPr>
        <w:t>n vị trực thuộc; Hội đồng nhân dân cấp tỉnh chỉ đ</w:t>
      </w:r>
      <w:r>
        <w:rPr>
          <w:sz w:val="28"/>
          <w:szCs w:val="28"/>
        </w:rPr>
        <w:t>ư</w:t>
      </w:r>
      <w:r w:rsidRPr="0021642A">
        <w:rPr>
          <w:sz w:val="28"/>
          <w:szCs w:val="28"/>
        </w:rPr>
        <w:t>ợc phân cấp cho chính quyền địa phương hoặc c</w:t>
      </w:r>
      <w:r>
        <w:rPr>
          <w:sz w:val="28"/>
          <w:szCs w:val="28"/>
        </w:rPr>
        <w:t>ơ</w:t>
      </w:r>
      <w:r w:rsidRPr="0021642A">
        <w:rPr>
          <w:sz w:val="28"/>
          <w:szCs w:val="28"/>
        </w:rPr>
        <w:t xml:space="preserve"> quan nhà n</w:t>
      </w:r>
      <w:r>
        <w:rPr>
          <w:sz w:val="28"/>
          <w:szCs w:val="28"/>
        </w:rPr>
        <w:t>ư</w:t>
      </w:r>
      <w:r w:rsidRPr="0021642A">
        <w:rPr>
          <w:sz w:val="28"/>
          <w:szCs w:val="28"/>
        </w:rPr>
        <w:t>ớc cấp d</w:t>
      </w:r>
      <w:r>
        <w:rPr>
          <w:sz w:val="28"/>
          <w:szCs w:val="28"/>
        </w:rPr>
        <w:t>ư</w:t>
      </w:r>
      <w:r w:rsidRPr="0021642A">
        <w:rPr>
          <w:sz w:val="28"/>
          <w:szCs w:val="28"/>
        </w:rPr>
        <w:t>ới. Trong khi đó, tài sản công có phạm vi rộng, đ</w:t>
      </w:r>
      <w:r>
        <w:rPr>
          <w:sz w:val="28"/>
          <w:szCs w:val="28"/>
        </w:rPr>
        <w:t>ư</w:t>
      </w:r>
      <w:r w:rsidRPr="0021642A">
        <w:rPr>
          <w:sz w:val="28"/>
          <w:szCs w:val="28"/>
        </w:rPr>
        <w:t>ợc giao cho nhiều loại hình c</w:t>
      </w:r>
      <w:r>
        <w:rPr>
          <w:sz w:val="28"/>
          <w:szCs w:val="28"/>
        </w:rPr>
        <w:t>ơ</w:t>
      </w:r>
      <w:r w:rsidRPr="0021642A">
        <w:rPr>
          <w:sz w:val="28"/>
          <w:szCs w:val="28"/>
        </w:rPr>
        <w:t xml:space="preserve"> quan, tổ chức, đ</w:t>
      </w:r>
      <w:r>
        <w:rPr>
          <w:sz w:val="28"/>
          <w:szCs w:val="28"/>
        </w:rPr>
        <w:t>ơ</w:t>
      </w:r>
      <w:r w:rsidRPr="0021642A">
        <w:rPr>
          <w:sz w:val="28"/>
          <w:szCs w:val="28"/>
        </w:rPr>
        <w:t>n vị quản lý, sử dụng. Do đó, việc “phân cấp” theo quy định của Luật Tổ chức Chính phủ và Luật Tổ chức chính quyền địa phương sẽ không đảm bảo đ</w:t>
      </w:r>
      <w:r>
        <w:rPr>
          <w:sz w:val="28"/>
          <w:szCs w:val="28"/>
        </w:rPr>
        <w:t>ư</w:t>
      </w:r>
      <w:r w:rsidRPr="0021642A">
        <w:rPr>
          <w:sz w:val="28"/>
          <w:szCs w:val="28"/>
        </w:rPr>
        <w:t xml:space="preserve">ợc chủ trương đẩy mạnh phân cấp, phân quyền của Đảng, Chính phủ. </w:t>
      </w:r>
    </w:p>
    <w:p w:rsidR="00FD0E3C" w:rsidRPr="0021642A" w:rsidRDefault="00FD0E3C" w:rsidP="00FD0E3C">
      <w:pPr>
        <w:widowControl w:val="0"/>
        <w:snapToGrid w:val="0"/>
        <w:spacing w:before="120" w:after="120"/>
        <w:ind w:firstLine="720"/>
        <w:jc w:val="both"/>
        <w:rPr>
          <w:sz w:val="28"/>
          <w:szCs w:val="28"/>
        </w:rPr>
      </w:pPr>
      <w:r w:rsidRPr="0021642A">
        <w:rPr>
          <w:sz w:val="28"/>
          <w:szCs w:val="28"/>
        </w:rPr>
        <w:t>+ Theo nội dung do Tổ công tác của Ủy ban Th</w:t>
      </w:r>
      <w:r>
        <w:rPr>
          <w:sz w:val="28"/>
          <w:szCs w:val="28"/>
        </w:rPr>
        <w:t>ư</w:t>
      </w:r>
      <w:r w:rsidRPr="0021642A">
        <w:rPr>
          <w:sz w:val="28"/>
          <w:szCs w:val="28"/>
        </w:rPr>
        <w:t>ờng vụ Quốc hội thực hiện Nghị quyết số 101/2023/QH15 về rà soát hệ thống văn bản quy phạm pháp luật tổng hợp từ các Đoàn Đại biểu Quốc hội, Ủy ban nhân dân, Hội đồng nhân dân các tỉnh, thành phố trực thuộc trung ương, các Hiệp hội, liên đoàn,... (việc lấy ý kiến và tổng hợp theo kênh riêng của Quốc hội) thì Đoàn Đại biểu Quốc hội tỉnh Hà Giang có ý kiến về c</w:t>
      </w:r>
      <w:r>
        <w:rPr>
          <w:sz w:val="28"/>
          <w:szCs w:val="28"/>
        </w:rPr>
        <w:t>ơ</w:t>
      </w:r>
      <w:r w:rsidRPr="0021642A">
        <w:rPr>
          <w:sz w:val="28"/>
          <w:szCs w:val="28"/>
        </w:rPr>
        <w:t xml:space="preserve"> chế giao nhiệm vụ, phân cấp, ủy quyền còn </w:t>
      </w:r>
      <w:r w:rsidRPr="0021642A">
        <w:rPr>
          <w:sz w:val="28"/>
          <w:szCs w:val="28"/>
        </w:rPr>
        <w:lastRenderedPageBreak/>
        <w:t>nhiều v</w:t>
      </w:r>
      <w:r>
        <w:rPr>
          <w:sz w:val="28"/>
          <w:szCs w:val="28"/>
        </w:rPr>
        <w:t>ư</w:t>
      </w:r>
      <w:r w:rsidRPr="0021642A">
        <w:rPr>
          <w:sz w:val="28"/>
          <w:szCs w:val="28"/>
        </w:rPr>
        <w:t>ớng mắc ảnh h</w:t>
      </w:r>
      <w:r>
        <w:rPr>
          <w:sz w:val="28"/>
          <w:szCs w:val="28"/>
        </w:rPr>
        <w:t>ư</w:t>
      </w:r>
      <w:r w:rsidRPr="0021642A">
        <w:rPr>
          <w:sz w:val="28"/>
          <w:szCs w:val="28"/>
        </w:rPr>
        <w:t>ởng đến việc đẩy mạnh phân cấp quản lý nhà n</w:t>
      </w:r>
      <w:r>
        <w:rPr>
          <w:sz w:val="28"/>
          <w:szCs w:val="28"/>
        </w:rPr>
        <w:t>ư</w:t>
      </w:r>
      <w:r w:rsidRPr="0021642A">
        <w:rPr>
          <w:sz w:val="28"/>
          <w:szCs w:val="28"/>
        </w:rPr>
        <w:t xml:space="preserve">ớc theo ngành, lĩnh vực, trong đó có việc phân cấp theo quy định của Luật Quản lý, sử dụng tài sản công. </w:t>
      </w:r>
    </w:p>
    <w:p w:rsidR="00FD0E3C" w:rsidRPr="0021642A" w:rsidRDefault="00FD0E3C" w:rsidP="00FD0E3C">
      <w:pPr>
        <w:widowControl w:val="0"/>
        <w:snapToGrid w:val="0"/>
        <w:spacing w:before="120" w:after="120"/>
        <w:ind w:firstLine="720"/>
        <w:jc w:val="both"/>
        <w:rPr>
          <w:sz w:val="28"/>
          <w:szCs w:val="28"/>
        </w:rPr>
      </w:pPr>
      <w:r w:rsidRPr="0021642A">
        <w:rPr>
          <w:sz w:val="28"/>
          <w:szCs w:val="28"/>
        </w:rPr>
        <w:t>Vì vậy, cần thiết phải sửa đổi từ c</w:t>
      </w:r>
      <w:r>
        <w:rPr>
          <w:sz w:val="28"/>
          <w:szCs w:val="28"/>
        </w:rPr>
        <w:t>ơ</w:t>
      </w:r>
      <w:r w:rsidRPr="0021642A">
        <w:rPr>
          <w:sz w:val="28"/>
          <w:szCs w:val="28"/>
        </w:rPr>
        <w:t xml:space="preserve"> chế “phân cấp” trong quản lý, sử dụng tài sản công sang c</w:t>
      </w:r>
      <w:r>
        <w:rPr>
          <w:sz w:val="28"/>
          <w:szCs w:val="28"/>
        </w:rPr>
        <w:t>ơ</w:t>
      </w:r>
      <w:r w:rsidRPr="0021642A">
        <w:rPr>
          <w:sz w:val="28"/>
          <w:szCs w:val="28"/>
        </w:rPr>
        <w:t xml:space="preserve"> chế phân quyền cho Chính phủ, Bộ, c</w:t>
      </w:r>
      <w:r>
        <w:rPr>
          <w:sz w:val="28"/>
          <w:szCs w:val="28"/>
        </w:rPr>
        <w:t>ơ</w:t>
      </w:r>
      <w:r w:rsidRPr="0021642A">
        <w:rPr>
          <w:sz w:val="28"/>
          <w:szCs w:val="28"/>
        </w:rPr>
        <w:t xml:space="preserve"> quan trung ương, địa phương quy định thẩm quyền quyết định trong mua sắm, thuê, quản lý, sử dụng, xử lý tài sản công để tăng tính chủ động cho Chính phủ, Bộ, c</w:t>
      </w:r>
      <w:r>
        <w:rPr>
          <w:sz w:val="28"/>
          <w:szCs w:val="28"/>
        </w:rPr>
        <w:t>ơ</w:t>
      </w:r>
      <w:r w:rsidRPr="0021642A">
        <w:rPr>
          <w:sz w:val="28"/>
          <w:szCs w:val="28"/>
        </w:rPr>
        <w:t xml:space="preserve"> quan trung ương, địa phương, có thể đẩy mạnh, mở rộng phạm vi giao thẩm quyền quyết định trong mua sắm, thuê, quản lý, sử dụng, xử lý tài sản công; từ đó thúc đẩy việc quản lý, khai thác tài sản công có hiệu quả. </w:t>
      </w:r>
    </w:p>
    <w:p w:rsidR="00FD0E3C" w:rsidRPr="0021642A" w:rsidRDefault="00FD0E3C" w:rsidP="00FD0E3C">
      <w:pPr>
        <w:widowControl w:val="0"/>
        <w:tabs>
          <w:tab w:val="left" w:pos="1276"/>
        </w:tabs>
        <w:spacing w:before="120" w:after="120"/>
        <w:ind w:leftChars="-1" w:left="-2" w:firstLineChars="253" w:firstLine="711"/>
        <w:jc w:val="both"/>
        <w:rPr>
          <w:rFonts w:eastAsia="Calibri"/>
          <w:sz w:val="28"/>
          <w:szCs w:val="28"/>
        </w:rPr>
      </w:pPr>
      <w:r w:rsidRPr="0021642A">
        <w:rPr>
          <w:rFonts w:eastAsia="Calibri"/>
          <w:b/>
          <w:i/>
          <w:iCs/>
          <w:sz w:val="28"/>
          <w:szCs w:val="22"/>
        </w:rPr>
        <w:t>-</w:t>
      </w:r>
      <w:r w:rsidRPr="0021642A">
        <w:rPr>
          <w:rFonts w:eastAsia="Calibri"/>
          <w:b/>
          <w:i/>
          <w:iCs/>
          <w:sz w:val="28"/>
          <w:szCs w:val="22"/>
          <w:lang w:val="vi-VN"/>
        </w:rPr>
        <w:t xml:space="preserve"> Giải pháp 3</w:t>
      </w:r>
      <w:r w:rsidRPr="0021642A">
        <w:rPr>
          <w:rFonts w:eastAsia="Calibri"/>
          <w:b/>
          <w:i/>
          <w:iCs/>
          <w:sz w:val="28"/>
          <w:szCs w:val="22"/>
        </w:rPr>
        <w:t>:</w:t>
      </w:r>
      <w:r w:rsidRPr="0021642A">
        <w:rPr>
          <w:rFonts w:eastAsia="Calibri"/>
          <w:b/>
          <w:sz w:val="28"/>
          <w:szCs w:val="22"/>
        </w:rPr>
        <w:t xml:space="preserve"> </w:t>
      </w:r>
      <w:r w:rsidRPr="0021642A">
        <w:rPr>
          <w:rFonts w:eastAsia="Calibri"/>
          <w:sz w:val="28"/>
          <w:szCs w:val="28"/>
        </w:rPr>
        <w:t>Sửa đổi quy định về thẩm quyền phê duyệt Đề án sử dụng tài sản công vào mục đích kinh doanh, cho thuê, liên doanh, liên kết theo hướng phân quyền cho Bộ tr</w:t>
      </w:r>
      <w:r>
        <w:rPr>
          <w:rFonts w:eastAsia="Calibri"/>
          <w:sz w:val="28"/>
          <w:szCs w:val="28"/>
        </w:rPr>
        <w:t>ư</w:t>
      </w:r>
      <w:r w:rsidRPr="0021642A">
        <w:rPr>
          <w:rFonts w:eastAsia="Calibri"/>
          <w:sz w:val="28"/>
          <w:szCs w:val="28"/>
        </w:rPr>
        <w:t>ởng, Thủ tr</w:t>
      </w:r>
      <w:r>
        <w:rPr>
          <w:rFonts w:eastAsia="Calibri"/>
          <w:sz w:val="28"/>
          <w:szCs w:val="28"/>
        </w:rPr>
        <w:t>ư</w:t>
      </w:r>
      <w:r w:rsidRPr="0021642A">
        <w:rPr>
          <w:rFonts w:eastAsia="Calibri"/>
          <w:sz w:val="28"/>
          <w:szCs w:val="28"/>
        </w:rPr>
        <w:t>ởng cơ quan trung ương, Hội đồng nhân dân cấp tỉnh quy định thẩm quyền phê duyệt đề án sử dụng tài sản công tại đơn vị sự nghiệp công lập thuộc phạm vi quản lý</w:t>
      </w:r>
      <w:r w:rsidRPr="0021642A">
        <w:rPr>
          <w:rFonts w:eastAsia="Calibri"/>
          <w:sz w:val="28"/>
          <w:szCs w:val="28"/>
          <w:lang w:val="vi-VN"/>
        </w:rPr>
        <w:t xml:space="preserve"> của Bộ, cơ quan trung ương, địa phương</w:t>
      </w:r>
      <w:r w:rsidRPr="0021642A">
        <w:rPr>
          <w:rFonts w:eastAsia="Calibri"/>
          <w:sz w:val="28"/>
          <w:szCs w:val="28"/>
        </w:rPr>
        <w:t xml:space="preserve"> vào mục đích kinh doanh, cho thuê, liên doanh, liên kết</w:t>
      </w:r>
      <w:r w:rsidRPr="0021642A">
        <w:rPr>
          <w:rFonts w:eastAsia="Calibri"/>
          <w:sz w:val="28"/>
          <w:szCs w:val="28"/>
          <w:lang w:val="vi-VN"/>
        </w:rPr>
        <w:t>.</w:t>
      </w:r>
    </w:p>
    <w:p w:rsidR="00FD0E3C" w:rsidRPr="0021642A" w:rsidRDefault="00FD0E3C" w:rsidP="00FD0E3C">
      <w:pPr>
        <w:snapToGrid w:val="0"/>
        <w:spacing w:before="120" w:after="120"/>
        <w:ind w:firstLine="720"/>
        <w:jc w:val="both"/>
        <w:rPr>
          <w:i/>
          <w:sz w:val="28"/>
          <w:szCs w:val="28"/>
        </w:rPr>
      </w:pPr>
      <w:r w:rsidRPr="0021642A">
        <w:rPr>
          <w:b/>
          <w:bCs/>
          <w:i/>
          <w:sz w:val="28"/>
          <w:szCs w:val="28"/>
        </w:rPr>
        <w:t>Lý do lựa</w:t>
      </w:r>
      <w:r w:rsidRPr="0021642A">
        <w:rPr>
          <w:b/>
          <w:bCs/>
          <w:i/>
          <w:sz w:val="28"/>
          <w:szCs w:val="28"/>
          <w:lang w:val="vi-VN"/>
        </w:rPr>
        <w:t xml:space="preserve"> chọn </w:t>
      </w:r>
      <w:r w:rsidRPr="0021642A">
        <w:rPr>
          <w:b/>
          <w:bCs/>
          <w:i/>
          <w:sz w:val="28"/>
          <w:szCs w:val="28"/>
        </w:rPr>
        <w:t xml:space="preserve"> </w:t>
      </w:r>
    </w:p>
    <w:p w:rsidR="00FD0E3C" w:rsidRPr="0021642A" w:rsidRDefault="00FD0E3C" w:rsidP="00FD0E3C">
      <w:pPr>
        <w:snapToGrid w:val="0"/>
        <w:spacing w:before="120" w:after="120"/>
        <w:ind w:firstLine="720"/>
        <w:jc w:val="both"/>
        <w:rPr>
          <w:sz w:val="28"/>
          <w:szCs w:val="28"/>
        </w:rPr>
      </w:pPr>
      <w:r w:rsidRPr="0021642A">
        <w:rPr>
          <w:sz w:val="28"/>
          <w:szCs w:val="28"/>
        </w:rPr>
        <w:t>+ Trong quá trình đánh giá thi hành Nghị định số 151/2017/NĐ-CP ngày 26/12/2017 của Chính phủ quy định chi tiết thi hành một số điều của Luật Quản lý, sử dụng tài sản công, nhiều Bộ, ngành, địa phương đề nghị phân cấp mạnh h</w:t>
      </w:r>
      <w:r>
        <w:rPr>
          <w:sz w:val="28"/>
          <w:szCs w:val="28"/>
        </w:rPr>
        <w:t>ơ</w:t>
      </w:r>
      <w:r w:rsidRPr="0021642A">
        <w:rPr>
          <w:sz w:val="28"/>
          <w:szCs w:val="28"/>
        </w:rPr>
        <w:t xml:space="preserve">n nữa thẩm quyền phê duyệt Đề án sử dụng tài sản công vào mục đích kinh doanh, cho thuê, liên doanh, liên kết. </w:t>
      </w:r>
    </w:p>
    <w:p w:rsidR="00FD0E3C" w:rsidRPr="0021642A" w:rsidRDefault="00FD0E3C" w:rsidP="00FD0E3C">
      <w:pPr>
        <w:snapToGrid w:val="0"/>
        <w:spacing w:before="120" w:after="120"/>
        <w:ind w:firstLine="720"/>
        <w:jc w:val="both"/>
        <w:rPr>
          <w:sz w:val="28"/>
          <w:szCs w:val="28"/>
        </w:rPr>
      </w:pPr>
      <w:r w:rsidRPr="0021642A">
        <w:rPr>
          <w:sz w:val="28"/>
          <w:szCs w:val="28"/>
        </w:rPr>
        <w:t>+ Theo Báo cáo số 28/BC-BTP ngày 17/01/2024 của Bộ T</w:t>
      </w:r>
      <w:r>
        <w:rPr>
          <w:sz w:val="28"/>
          <w:szCs w:val="28"/>
        </w:rPr>
        <w:t>ư</w:t>
      </w:r>
      <w:r w:rsidRPr="0021642A">
        <w:rPr>
          <w:sz w:val="28"/>
          <w:szCs w:val="28"/>
        </w:rPr>
        <w:t xml:space="preserve"> pháp về kết quả rà soát, đề xuất sửa đổi, bổ sung văn bản quy phạm pháp luật có quy định v</w:t>
      </w:r>
      <w:r>
        <w:rPr>
          <w:sz w:val="28"/>
          <w:szCs w:val="28"/>
        </w:rPr>
        <w:t>ư</w:t>
      </w:r>
      <w:r w:rsidRPr="0021642A">
        <w:rPr>
          <w:sz w:val="28"/>
          <w:szCs w:val="28"/>
        </w:rPr>
        <w:t>ớng mắc, bất cập do c</w:t>
      </w:r>
      <w:r>
        <w:rPr>
          <w:sz w:val="28"/>
          <w:szCs w:val="28"/>
        </w:rPr>
        <w:t>ơ</w:t>
      </w:r>
      <w:r w:rsidRPr="0021642A">
        <w:rPr>
          <w:sz w:val="28"/>
          <w:szCs w:val="28"/>
        </w:rPr>
        <w:t xml:space="preserve"> quan nhà n</w:t>
      </w:r>
      <w:r>
        <w:rPr>
          <w:sz w:val="28"/>
          <w:szCs w:val="28"/>
        </w:rPr>
        <w:t>ư</w:t>
      </w:r>
      <w:r w:rsidRPr="0021642A">
        <w:rPr>
          <w:sz w:val="28"/>
          <w:szCs w:val="28"/>
        </w:rPr>
        <w:t>ớc ở trung ương ban hành thì một số địa phương đề nghị điều chỉnh quy định của Luật Quản lý, sử dụng tài sản công về thẩm quyền phê duyệt Đề án sử dụng tài sản công tại đ</w:t>
      </w:r>
      <w:r>
        <w:rPr>
          <w:sz w:val="28"/>
          <w:szCs w:val="28"/>
        </w:rPr>
        <w:t>ơ</w:t>
      </w:r>
      <w:r w:rsidRPr="0021642A">
        <w:rPr>
          <w:sz w:val="28"/>
          <w:szCs w:val="28"/>
        </w:rPr>
        <w:t>n vị sự nghiệp công lập vào mục đích kinh doanh, cho thuê, liên doanh, liên kết theo h</w:t>
      </w:r>
      <w:r>
        <w:rPr>
          <w:sz w:val="28"/>
          <w:szCs w:val="28"/>
        </w:rPr>
        <w:t>ư</w:t>
      </w:r>
      <w:r w:rsidRPr="0021642A">
        <w:rPr>
          <w:sz w:val="28"/>
          <w:szCs w:val="28"/>
        </w:rPr>
        <w:t>ớng đẩy mạnh h</w:t>
      </w:r>
      <w:r>
        <w:rPr>
          <w:sz w:val="28"/>
          <w:szCs w:val="28"/>
        </w:rPr>
        <w:t>ơ</w:t>
      </w:r>
      <w:r w:rsidRPr="0021642A">
        <w:rPr>
          <w:sz w:val="28"/>
          <w:szCs w:val="28"/>
        </w:rPr>
        <w:t>n nữa việc phân cấp để giảm bớt áp lực cho c</w:t>
      </w:r>
      <w:r>
        <w:rPr>
          <w:sz w:val="28"/>
          <w:szCs w:val="28"/>
        </w:rPr>
        <w:t>ơ</w:t>
      </w:r>
      <w:r w:rsidRPr="0021642A">
        <w:rPr>
          <w:sz w:val="28"/>
          <w:szCs w:val="28"/>
        </w:rPr>
        <w:t xml:space="preserve"> quan cấp tỉnh cũng nh</w:t>
      </w:r>
      <w:r>
        <w:rPr>
          <w:sz w:val="28"/>
          <w:szCs w:val="28"/>
        </w:rPr>
        <w:t>ư</w:t>
      </w:r>
      <w:r w:rsidRPr="0021642A">
        <w:rPr>
          <w:sz w:val="28"/>
          <w:szCs w:val="28"/>
        </w:rPr>
        <w:t xml:space="preserve"> phát huy h</w:t>
      </w:r>
      <w:r>
        <w:rPr>
          <w:sz w:val="28"/>
          <w:szCs w:val="28"/>
        </w:rPr>
        <w:t>ơ</w:t>
      </w:r>
      <w:r w:rsidRPr="0021642A">
        <w:rPr>
          <w:sz w:val="28"/>
          <w:szCs w:val="28"/>
        </w:rPr>
        <w:t>n nữa hiệu quả quản lý, sử dụng tài sản công do trong thực tế, có nhiều tài sản có quy mô, giá trị nhỏ nh</w:t>
      </w:r>
      <w:r>
        <w:rPr>
          <w:sz w:val="28"/>
          <w:szCs w:val="28"/>
        </w:rPr>
        <w:t>ư</w:t>
      </w:r>
      <w:r w:rsidRPr="0021642A">
        <w:rPr>
          <w:sz w:val="28"/>
          <w:szCs w:val="28"/>
        </w:rPr>
        <w:t xml:space="preserve">ng vẫn phải trình Chủ tịch Ủy ban nhân dân cấp tỉnh phê duyệt Đề án. </w:t>
      </w:r>
    </w:p>
    <w:p w:rsidR="00FD0E3C" w:rsidRPr="0021642A" w:rsidRDefault="00FD0E3C" w:rsidP="00FD0E3C">
      <w:pPr>
        <w:snapToGrid w:val="0"/>
        <w:spacing w:before="120" w:after="120"/>
        <w:ind w:firstLine="720"/>
        <w:jc w:val="both"/>
        <w:rPr>
          <w:sz w:val="28"/>
          <w:szCs w:val="28"/>
        </w:rPr>
      </w:pPr>
      <w:r w:rsidRPr="0021642A">
        <w:rPr>
          <w:sz w:val="28"/>
          <w:szCs w:val="28"/>
        </w:rPr>
        <w:t xml:space="preserve">+ Thực tế, khi xây dựng cơ chế đặc thù cho Thành phồ Hồ Chí Minh, thành phố Hà Nội, Quốc hội đã thống nhất việc phân quyền trong phê duyệt Đề án sử dụng tài sản công tại đơn vị sự nghiệp công lập vào mục đích kinh doanh, cho thuê, liên doanh, liên kết (Nghị quyết 98/2023/QH15 ngày 24/6/2023 của Quốc hội, Luật Thủ đô (sửa đổi) năm 2024). </w:t>
      </w:r>
    </w:p>
    <w:p w:rsidR="00FD0E3C" w:rsidRPr="0021642A" w:rsidRDefault="00FD0E3C" w:rsidP="00FD0E3C">
      <w:pPr>
        <w:snapToGrid w:val="0"/>
        <w:spacing w:before="120" w:after="120"/>
        <w:ind w:firstLine="720"/>
        <w:jc w:val="both"/>
        <w:rPr>
          <w:rFonts w:eastAsia="Calibri"/>
          <w:sz w:val="28"/>
          <w:szCs w:val="22"/>
        </w:rPr>
      </w:pPr>
      <w:r w:rsidRPr="0021642A">
        <w:rPr>
          <w:rFonts w:eastAsia="Calibri"/>
          <w:b/>
          <w:i/>
          <w:iCs/>
          <w:sz w:val="28"/>
          <w:szCs w:val="22"/>
        </w:rPr>
        <w:t>-</w:t>
      </w:r>
      <w:r w:rsidRPr="0021642A">
        <w:rPr>
          <w:rFonts w:eastAsia="Calibri"/>
          <w:b/>
          <w:i/>
          <w:iCs/>
          <w:sz w:val="28"/>
          <w:szCs w:val="22"/>
          <w:lang w:val="vi-VN"/>
        </w:rPr>
        <w:t xml:space="preserve"> Giải pháp </w:t>
      </w:r>
      <w:r w:rsidRPr="0021642A">
        <w:rPr>
          <w:rFonts w:eastAsia="Calibri"/>
          <w:b/>
          <w:i/>
          <w:iCs/>
          <w:sz w:val="28"/>
          <w:szCs w:val="22"/>
        </w:rPr>
        <w:t>4:</w:t>
      </w:r>
      <w:r w:rsidRPr="0021642A">
        <w:rPr>
          <w:rFonts w:eastAsia="Calibri"/>
          <w:sz w:val="28"/>
          <w:szCs w:val="22"/>
          <w:lang w:val="vi-VN"/>
        </w:rPr>
        <w:t xml:space="preserve"> Bổ sung đối tượng áp dụng là Mặt trận Tổ quốc Việt Nam và quy định chế độ quản lý, sử dụng tài sản công tại Mặt trận Tổ quốc Việt Nam được thực hiện tương tự như chế độ quản lý, sử dụng tài sản công tại tổ chức chính trị - xã hội. Theo đó, </w:t>
      </w:r>
      <w:r w:rsidRPr="0021642A">
        <w:rPr>
          <w:sz w:val="28"/>
          <w:szCs w:val="28"/>
          <w:lang w:val="vi-VN"/>
        </w:rPr>
        <w:t xml:space="preserve">bổ sung quy định về quản lý, sử dụng tài sản công tại </w:t>
      </w:r>
      <w:r w:rsidRPr="0021642A">
        <w:rPr>
          <w:sz w:val="28"/>
          <w:szCs w:val="28"/>
          <w:lang w:val="vi-VN"/>
        </w:rPr>
        <w:lastRenderedPageBreak/>
        <w:t xml:space="preserve">Mặt trận Tổ quốc Việt Nam </w:t>
      </w:r>
      <w:r w:rsidRPr="0021642A">
        <w:rPr>
          <w:sz w:val="28"/>
          <w:szCs w:val="28"/>
        </w:rPr>
        <w:t>(b</w:t>
      </w:r>
      <w:r w:rsidRPr="0021642A">
        <w:rPr>
          <w:rFonts w:eastAsia="Calibri"/>
          <w:sz w:val="28"/>
          <w:szCs w:val="22"/>
          <w:lang w:val="vi-VN"/>
        </w:rPr>
        <w:t>ổ sung cụm từ “</w:t>
      </w:r>
      <w:r w:rsidRPr="0021642A">
        <w:rPr>
          <w:rFonts w:eastAsia="Calibri"/>
          <w:i/>
          <w:sz w:val="28"/>
          <w:szCs w:val="22"/>
          <w:lang w:val="vi-VN"/>
        </w:rPr>
        <w:t>Mặt trận Tổ quốc Việt Nam</w:t>
      </w:r>
      <w:r w:rsidRPr="0021642A">
        <w:rPr>
          <w:rFonts w:eastAsia="Calibri"/>
          <w:sz w:val="28"/>
          <w:szCs w:val="22"/>
          <w:lang w:val="vi-VN"/>
        </w:rPr>
        <w:t>” vào trước cụm từ “</w:t>
      </w:r>
      <w:r w:rsidRPr="0021642A">
        <w:rPr>
          <w:rFonts w:eastAsia="Calibri"/>
          <w:i/>
          <w:sz w:val="28"/>
          <w:szCs w:val="22"/>
          <w:lang w:val="vi-VN"/>
        </w:rPr>
        <w:t>tổ chức chính trị - xã hội</w:t>
      </w:r>
      <w:r w:rsidRPr="0021642A">
        <w:rPr>
          <w:rFonts w:eastAsia="Calibri"/>
          <w:sz w:val="28"/>
          <w:szCs w:val="22"/>
          <w:lang w:val="vi-VN"/>
        </w:rPr>
        <w:t xml:space="preserve">” tại khoản 5 Điều 2, khoản 3 Điều 3, khoản 1 Điều 4, khoản 5 Điều 21, khoản </w:t>
      </w:r>
      <w:r>
        <w:rPr>
          <w:rFonts w:eastAsia="Calibri"/>
          <w:sz w:val="28"/>
          <w:szCs w:val="22"/>
        </w:rPr>
        <w:t>3</w:t>
      </w:r>
      <w:r w:rsidRPr="0021642A">
        <w:rPr>
          <w:rFonts w:eastAsia="Calibri"/>
          <w:sz w:val="28"/>
          <w:szCs w:val="22"/>
          <w:lang w:val="vi-VN"/>
        </w:rPr>
        <w:t xml:space="preserve"> Điều 34, khoản 2 Điều 42, Điều 68</w:t>
      </w:r>
      <w:r w:rsidRPr="0021642A">
        <w:rPr>
          <w:rFonts w:eastAsia="Calibri"/>
          <w:sz w:val="28"/>
          <w:szCs w:val="22"/>
        </w:rPr>
        <w:t>)</w:t>
      </w:r>
      <w:r w:rsidRPr="0021642A">
        <w:rPr>
          <w:rFonts w:eastAsia="Calibri"/>
          <w:sz w:val="28"/>
          <w:szCs w:val="22"/>
          <w:lang w:val="vi-VN"/>
        </w:rPr>
        <w:t>.</w:t>
      </w:r>
    </w:p>
    <w:p w:rsidR="00FD0E3C" w:rsidRPr="0021642A" w:rsidRDefault="00FD0E3C" w:rsidP="00FD0E3C">
      <w:pPr>
        <w:widowControl w:val="0"/>
        <w:tabs>
          <w:tab w:val="left" w:pos="1276"/>
        </w:tabs>
        <w:spacing w:before="120" w:after="120"/>
        <w:ind w:leftChars="-1" w:left="-2" w:firstLineChars="253" w:firstLine="711"/>
        <w:jc w:val="both"/>
        <w:rPr>
          <w:rFonts w:eastAsia="Calibri"/>
          <w:b/>
          <w:i/>
          <w:iCs/>
          <w:sz w:val="28"/>
          <w:szCs w:val="22"/>
        </w:rPr>
      </w:pPr>
      <w:r w:rsidRPr="0021642A">
        <w:rPr>
          <w:rFonts w:eastAsia="Calibri"/>
          <w:b/>
          <w:i/>
          <w:iCs/>
          <w:sz w:val="28"/>
          <w:szCs w:val="22"/>
        </w:rPr>
        <w:t xml:space="preserve">Lý do lựa chọn </w:t>
      </w:r>
    </w:p>
    <w:p w:rsidR="00FD0E3C" w:rsidRPr="0021642A" w:rsidRDefault="00FD0E3C" w:rsidP="00FD0E3C">
      <w:pPr>
        <w:widowControl w:val="0"/>
        <w:tabs>
          <w:tab w:val="left" w:pos="1276"/>
        </w:tabs>
        <w:spacing w:before="120" w:after="120"/>
        <w:ind w:leftChars="-1" w:left="-2" w:firstLineChars="253" w:firstLine="708"/>
        <w:jc w:val="both"/>
        <w:rPr>
          <w:sz w:val="28"/>
          <w:szCs w:val="28"/>
        </w:rPr>
      </w:pPr>
      <w:r w:rsidRPr="0021642A">
        <w:rPr>
          <w:sz w:val="28"/>
          <w:szCs w:val="28"/>
        </w:rPr>
        <w:t xml:space="preserve">+ Tại khoản 2 Điều 9 Hiến pháp năm 2023 quy định: </w:t>
      </w:r>
      <w:r w:rsidRPr="0021642A">
        <w:rPr>
          <w:i/>
          <w:iCs/>
          <w:sz w:val="28"/>
          <w:szCs w:val="28"/>
        </w:rPr>
        <w:t>“Mặt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w:t>
      </w:r>
      <w:r>
        <w:rPr>
          <w:i/>
          <w:iCs/>
          <w:sz w:val="28"/>
          <w:szCs w:val="28"/>
        </w:rPr>
        <w:t>ư</w:t>
      </w:r>
      <w:r w:rsidRPr="0021642A">
        <w:rPr>
          <w:i/>
          <w:iCs/>
          <w:sz w:val="28"/>
          <w:szCs w:val="28"/>
        </w:rPr>
        <w:t>ời Việt Nam định c</w:t>
      </w:r>
      <w:r>
        <w:rPr>
          <w:i/>
          <w:iCs/>
          <w:sz w:val="28"/>
          <w:szCs w:val="28"/>
        </w:rPr>
        <w:t>ư</w:t>
      </w:r>
      <w:r w:rsidRPr="0021642A">
        <w:rPr>
          <w:i/>
          <w:iCs/>
          <w:sz w:val="28"/>
          <w:szCs w:val="28"/>
        </w:rPr>
        <w:t xml:space="preserve"> ở n</w:t>
      </w:r>
      <w:r>
        <w:rPr>
          <w:i/>
          <w:iCs/>
          <w:sz w:val="28"/>
          <w:szCs w:val="28"/>
        </w:rPr>
        <w:t>ư</w:t>
      </w:r>
      <w:r w:rsidRPr="0021642A">
        <w:rPr>
          <w:i/>
          <w:iCs/>
          <w:sz w:val="28"/>
          <w:szCs w:val="28"/>
        </w:rPr>
        <w:t>ớc ngoài”</w:t>
      </w:r>
      <w:r w:rsidRPr="0021642A">
        <w:rPr>
          <w:sz w:val="28"/>
          <w:szCs w:val="28"/>
        </w:rPr>
        <w:t xml:space="preserve">. </w:t>
      </w:r>
    </w:p>
    <w:p w:rsidR="00FD0E3C" w:rsidRPr="0021642A" w:rsidRDefault="00FD0E3C" w:rsidP="00FD0E3C">
      <w:pPr>
        <w:snapToGrid w:val="0"/>
        <w:spacing w:before="120" w:after="120"/>
        <w:ind w:firstLine="720"/>
        <w:jc w:val="both"/>
        <w:rPr>
          <w:sz w:val="28"/>
          <w:szCs w:val="28"/>
        </w:rPr>
      </w:pPr>
      <w:r w:rsidRPr="0021642A">
        <w:rPr>
          <w:sz w:val="28"/>
          <w:szCs w:val="28"/>
        </w:rPr>
        <w:t>+ Tại Điều 38 Luật Mặt trận Tổ quốc Việt Nam quy định: Kinh phí hoạt động của Ủy ban Mặt trận Tổ quốc Việt Nam các cấp do ngân sách nhà n</w:t>
      </w:r>
      <w:r>
        <w:rPr>
          <w:sz w:val="28"/>
          <w:szCs w:val="28"/>
        </w:rPr>
        <w:t>ư</w:t>
      </w:r>
      <w:r w:rsidRPr="0021642A">
        <w:rPr>
          <w:sz w:val="28"/>
          <w:szCs w:val="28"/>
        </w:rPr>
        <w:t>ớc bảo đảm theo quy định của pháp luật. Mặt trận Tổ quốc Việt Nam đ</w:t>
      </w:r>
      <w:r>
        <w:rPr>
          <w:sz w:val="28"/>
          <w:szCs w:val="28"/>
        </w:rPr>
        <w:t>ư</w:t>
      </w:r>
      <w:r w:rsidRPr="0021642A">
        <w:rPr>
          <w:sz w:val="28"/>
          <w:szCs w:val="28"/>
        </w:rPr>
        <w:t>ợc quản lý và sử dụng tài sản Nhà n</w:t>
      </w:r>
      <w:r>
        <w:rPr>
          <w:sz w:val="28"/>
          <w:szCs w:val="28"/>
        </w:rPr>
        <w:t>ư</w:t>
      </w:r>
      <w:r w:rsidRPr="0021642A">
        <w:rPr>
          <w:sz w:val="28"/>
          <w:szCs w:val="28"/>
        </w:rPr>
        <w:t>ớc giao, tài sản và các nguồn tài trợ của tổ chức, cá nhân trong n</w:t>
      </w:r>
      <w:r>
        <w:rPr>
          <w:sz w:val="28"/>
          <w:szCs w:val="28"/>
        </w:rPr>
        <w:t>ư</w:t>
      </w:r>
      <w:r w:rsidRPr="0021642A">
        <w:rPr>
          <w:sz w:val="28"/>
          <w:szCs w:val="28"/>
        </w:rPr>
        <w:t>ớc, n</w:t>
      </w:r>
      <w:r>
        <w:rPr>
          <w:sz w:val="28"/>
          <w:szCs w:val="28"/>
        </w:rPr>
        <w:t>ư</w:t>
      </w:r>
      <w:r w:rsidRPr="0021642A">
        <w:rPr>
          <w:sz w:val="28"/>
          <w:szCs w:val="28"/>
        </w:rPr>
        <w:t xml:space="preserve">ớc ngoài tặng, cho theo quy định của pháp luật. </w:t>
      </w:r>
    </w:p>
    <w:p w:rsidR="00FD0E3C" w:rsidRPr="0021642A" w:rsidRDefault="00FD0E3C" w:rsidP="00FD0E3C">
      <w:pPr>
        <w:snapToGrid w:val="0"/>
        <w:spacing w:before="120" w:after="120"/>
        <w:ind w:firstLine="720"/>
        <w:jc w:val="both"/>
        <w:rPr>
          <w:sz w:val="28"/>
          <w:szCs w:val="28"/>
        </w:rPr>
      </w:pPr>
      <w:r w:rsidRPr="0021642A">
        <w:rPr>
          <w:sz w:val="28"/>
          <w:szCs w:val="28"/>
        </w:rPr>
        <w:t>+ Tại khoản 1 Điều 4 Luật Đất đai năm 2024 quy định tổ chức trong n</w:t>
      </w:r>
      <w:r>
        <w:rPr>
          <w:sz w:val="28"/>
          <w:szCs w:val="28"/>
        </w:rPr>
        <w:t>ư</w:t>
      </w:r>
      <w:r w:rsidRPr="0021642A">
        <w:rPr>
          <w:sz w:val="28"/>
          <w:szCs w:val="28"/>
        </w:rPr>
        <w:t>ớc gồm: c</w:t>
      </w:r>
      <w:r>
        <w:rPr>
          <w:sz w:val="28"/>
          <w:szCs w:val="28"/>
        </w:rPr>
        <w:t>ơ</w:t>
      </w:r>
      <w:r w:rsidRPr="0021642A">
        <w:rPr>
          <w:sz w:val="28"/>
          <w:szCs w:val="28"/>
        </w:rPr>
        <w:t xml:space="preserve"> quan nhà n</w:t>
      </w:r>
      <w:r>
        <w:rPr>
          <w:sz w:val="28"/>
          <w:szCs w:val="28"/>
        </w:rPr>
        <w:t>ư</w:t>
      </w:r>
      <w:r w:rsidRPr="0021642A">
        <w:rPr>
          <w:sz w:val="28"/>
          <w:szCs w:val="28"/>
        </w:rPr>
        <w:t>ớc, c</w:t>
      </w:r>
      <w:r>
        <w:rPr>
          <w:sz w:val="28"/>
          <w:szCs w:val="28"/>
        </w:rPr>
        <w:t>ơ</w:t>
      </w:r>
      <w:r w:rsidRPr="0021642A">
        <w:rPr>
          <w:sz w:val="28"/>
          <w:szCs w:val="28"/>
        </w:rPr>
        <w:t xml:space="preserve"> quan Đảng cộng sản Việt Nam, đ</w:t>
      </w:r>
      <w:r>
        <w:rPr>
          <w:sz w:val="28"/>
          <w:szCs w:val="28"/>
        </w:rPr>
        <w:t>ơ</w:t>
      </w:r>
      <w:r w:rsidRPr="0021642A">
        <w:rPr>
          <w:sz w:val="28"/>
          <w:szCs w:val="28"/>
        </w:rPr>
        <w:t>n vị vũ trang nhân dân, Mặt trận Tổ quốc Việt Nam, tổ chức chính trị - xã hội, tổ chức chính trị xã hội - nghề nghiệp; tổ chức xã hội, tổ chức xã hội - nghề nghiệp, tổ chức khác đ</w:t>
      </w:r>
      <w:r>
        <w:rPr>
          <w:sz w:val="28"/>
          <w:szCs w:val="28"/>
        </w:rPr>
        <w:t>ư</w:t>
      </w:r>
      <w:r w:rsidRPr="0021642A">
        <w:rPr>
          <w:sz w:val="28"/>
          <w:szCs w:val="28"/>
        </w:rPr>
        <w:t xml:space="preserve">ợc thành lập theo quy định của pháp luật về hội. </w:t>
      </w:r>
    </w:p>
    <w:p w:rsidR="00FD0E3C" w:rsidRPr="0021642A" w:rsidRDefault="00FD0E3C" w:rsidP="00FD0E3C">
      <w:pPr>
        <w:snapToGrid w:val="0"/>
        <w:spacing w:before="120" w:after="120"/>
        <w:ind w:firstLine="720"/>
        <w:jc w:val="both"/>
        <w:rPr>
          <w:sz w:val="28"/>
          <w:szCs w:val="28"/>
          <w:lang w:val="vi-VN"/>
        </w:rPr>
      </w:pPr>
      <w:r w:rsidRPr="0021642A">
        <w:rPr>
          <w:sz w:val="28"/>
          <w:szCs w:val="28"/>
        </w:rPr>
        <w:t>+ Hiện nay, Mặt trận Tổ quốc Việt Nam đang thực hiện quản lý, sử dụng tài sản công theo quy định áp dụng đối với tổ chức chính trị - xã hội và kiến nghị bổ sung đối t</w:t>
      </w:r>
      <w:r>
        <w:rPr>
          <w:sz w:val="28"/>
          <w:szCs w:val="28"/>
        </w:rPr>
        <w:t>ư</w:t>
      </w:r>
      <w:r w:rsidRPr="0021642A">
        <w:rPr>
          <w:sz w:val="28"/>
          <w:szCs w:val="28"/>
        </w:rPr>
        <w:t>ợng là Mặt trận Tổ quốc Việt Nam vào Luật Quản lý, sử dụng tài sản công. Tại Báo cáo số 1360-BC/DĐQH15 ngày 19/01/2023 của Đảng đoàn Quốc hội và Công văn số 3549/BTP-KTrVB ngày 26/6/2024 của Bộ T</w:t>
      </w:r>
      <w:r>
        <w:rPr>
          <w:sz w:val="28"/>
          <w:szCs w:val="28"/>
        </w:rPr>
        <w:t>ư</w:t>
      </w:r>
      <w:r w:rsidRPr="0021642A">
        <w:rPr>
          <w:sz w:val="28"/>
          <w:szCs w:val="28"/>
        </w:rPr>
        <w:t xml:space="preserve"> pháp về kết quả rà soát hệ thống hóa văn bản quy phạm pháp luật theo Nghị quyết số 101/2023/QH15 và Nghị quyết số 110/2023/QH15 của Quốc hội đã xác định Mặt trận Tổ quốc Việt Nam là chủ thể trong quản lý, sử dụng tài sản công nhưng Điều 68 chưa quy định chủ thể Mặt trận Tổ quốc Việt Nam trong quản lý, sử dụng tài sản công và đề nghị nghiên cứu trong quá trình sửa đổi Luật Quản lý, sử dụng tài sản công. </w:t>
      </w:r>
    </w:p>
    <w:p w:rsidR="00FD0E3C" w:rsidRPr="0021642A" w:rsidRDefault="00FD0E3C" w:rsidP="00FD0E3C">
      <w:pPr>
        <w:widowControl w:val="0"/>
        <w:tabs>
          <w:tab w:val="left" w:pos="1276"/>
        </w:tabs>
        <w:spacing w:before="120" w:after="120"/>
        <w:ind w:leftChars="-1" w:left="-2" w:firstLineChars="253" w:firstLine="711"/>
        <w:jc w:val="both"/>
        <w:rPr>
          <w:rFonts w:eastAsia="Calibri"/>
          <w:sz w:val="28"/>
          <w:szCs w:val="22"/>
          <w:lang w:val="vi-VN"/>
        </w:rPr>
      </w:pPr>
      <w:r w:rsidRPr="0021642A">
        <w:rPr>
          <w:rFonts w:eastAsia="Calibri"/>
          <w:b/>
          <w:i/>
          <w:iCs/>
          <w:sz w:val="28"/>
          <w:szCs w:val="22"/>
        </w:rPr>
        <w:t>-</w:t>
      </w:r>
      <w:r w:rsidRPr="0021642A">
        <w:rPr>
          <w:rFonts w:eastAsia="Calibri"/>
          <w:b/>
          <w:i/>
          <w:iCs/>
          <w:sz w:val="28"/>
          <w:szCs w:val="22"/>
          <w:lang w:val="vi-VN"/>
        </w:rPr>
        <w:t xml:space="preserve"> Giải pháp </w:t>
      </w:r>
      <w:r w:rsidRPr="0021642A">
        <w:rPr>
          <w:rFonts w:eastAsia="Calibri"/>
          <w:b/>
          <w:i/>
          <w:iCs/>
          <w:sz w:val="28"/>
          <w:szCs w:val="22"/>
        </w:rPr>
        <w:t>5</w:t>
      </w:r>
      <w:r w:rsidRPr="0021642A">
        <w:rPr>
          <w:rFonts w:eastAsia="Calibri"/>
          <w:i/>
          <w:iCs/>
          <w:sz w:val="28"/>
          <w:szCs w:val="22"/>
        </w:rPr>
        <w:t>:</w:t>
      </w:r>
      <w:r w:rsidRPr="0021642A">
        <w:rPr>
          <w:rFonts w:eastAsia="Calibri"/>
          <w:sz w:val="28"/>
          <w:szCs w:val="22"/>
          <w:lang w:val="vi-VN"/>
        </w:rPr>
        <w:t xml:space="preserve"> Sửa đổi</w:t>
      </w:r>
      <w:r w:rsidRPr="0021642A">
        <w:rPr>
          <w:rFonts w:eastAsia="Calibri"/>
          <w:sz w:val="28"/>
          <w:szCs w:val="22"/>
        </w:rPr>
        <w:t>, cập nhật</w:t>
      </w:r>
      <w:r w:rsidRPr="0021642A">
        <w:rPr>
          <w:rFonts w:eastAsia="Calibri"/>
          <w:sz w:val="28"/>
          <w:szCs w:val="22"/>
          <w:lang w:val="vi-VN"/>
        </w:rPr>
        <w:t xml:space="preserve"> </w:t>
      </w:r>
      <w:r w:rsidRPr="0021642A">
        <w:rPr>
          <w:rFonts w:eastAsia="Calibri"/>
          <w:sz w:val="28"/>
          <w:szCs w:val="22"/>
        </w:rPr>
        <w:t xml:space="preserve">hình thức </w:t>
      </w:r>
      <w:r w:rsidRPr="0021642A">
        <w:rPr>
          <w:rFonts w:eastAsia="Calibri"/>
          <w:sz w:val="28"/>
          <w:szCs w:val="22"/>
          <w:lang w:val="vi-VN"/>
        </w:rPr>
        <w:t xml:space="preserve">xử lý </w:t>
      </w:r>
      <w:r w:rsidRPr="0021642A">
        <w:rPr>
          <w:rFonts w:eastAsia="Calibri"/>
          <w:sz w:val="28"/>
          <w:szCs w:val="22"/>
        </w:rPr>
        <w:t>tài sản công tại cơ quan, tổ chức, đơn vị, tài sản kết cấu hạ tầng</w:t>
      </w:r>
      <w:r w:rsidRPr="0021642A">
        <w:rPr>
          <w:rFonts w:eastAsia="Calibri"/>
          <w:sz w:val="28"/>
          <w:szCs w:val="22"/>
          <w:lang w:val="vi-VN"/>
        </w:rPr>
        <w:t>.</w:t>
      </w:r>
    </w:p>
    <w:p w:rsidR="00FD0E3C" w:rsidRPr="0021642A" w:rsidRDefault="00FD0E3C" w:rsidP="00FD0E3C">
      <w:pPr>
        <w:widowControl w:val="0"/>
        <w:tabs>
          <w:tab w:val="left" w:pos="1276"/>
        </w:tabs>
        <w:spacing w:before="120" w:after="120"/>
        <w:ind w:leftChars="-1" w:left="-2" w:firstLineChars="253" w:firstLine="711"/>
        <w:jc w:val="both"/>
        <w:rPr>
          <w:rFonts w:eastAsia="Calibri"/>
          <w:b/>
          <w:i/>
          <w:iCs/>
          <w:sz w:val="28"/>
          <w:szCs w:val="22"/>
        </w:rPr>
      </w:pPr>
      <w:r w:rsidRPr="0021642A">
        <w:rPr>
          <w:rFonts w:eastAsia="Calibri"/>
          <w:b/>
          <w:i/>
          <w:iCs/>
          <w:sz w:val="28"/>
          <w:szCs w:val="22"/>
        </w:rPr>
        <w:t xml:space="preserve">Lý do lựa chọn </w:t>
      </w:r>
    </w:p>
    <w:p w:rsidR="00FD0E3C" w:rsidRPr="0021642A" w:rsidRDefault="00FD0E3C" w:rsidP="00FD0E3C">
      <w:pPr>
        <w:snapToGrid w:val="0"/>
        <w:spacing w:before="120" w:after="120"/>
        <w:ind w:firstLine="720"/>
        <w:jc w:val="both"/>
        <w:rPr>
          <w:sz w:val="28"/>
          <w:szCs w:val="28"/>
        </w:rPr>
      </w:pPr>
      <w:r w:rsidRPr="0021642A">
        <w:rPr>
          <w:sz w:val="28"/>
          <w:szCs w:val="28"/>
        </w:rPr>
        <w:t>Qua quá trình đánh giá việc triển khai thi hành Nghị định số 151/2017/NĐ-CP ngày 26/12/2017 của Chính phủ và lấy ý kiến các Bộ, ngành, địa phương về dự thảo Nghị định sửa đổi, bổ sung một số điều của Nghị định số 151/2017/NĐ-CP, Bộ Tài chính nhận đ</w:t>
      </w:r>
      <w:r>
        <w:rPr>
          <w:sz w:val="28"/>
          <w:szCs w:val="28"/>
        </w:rPr>
        <w:t>ư</w:t>
      </w:r>
      <w:r w:rsidRPr="0021642A">
        <w:rPr>
          <w:sz w:val="28"/>
          <w:szCs w:val="28"/>
        </w:rPr>
        <w:t>ợc các kiến nghị liên quan đến việc xử lý vật liệu, vật t</w:t>
      </w:r>
      <w:r>
        <w:rPr>
          <w:sz w:val="28"/>
          <w:szCs w:val="28"/>
        </w:rPr>
        <w:t>ư</w:t>
      </w:r>
      <w:r w:rsidRPr="0021642A">
        <w:rPr>
          <w:sz w:val="28"/>
          <w:szCs w:val="28"/>
        </w:rPr>
        <w:t xml:space="preserve"> thu hồi từ phá dỡ, hủy bỏ tài sản công; theo đó, đ</w:t>
      </w:r>
      <w:r>
        <w:rPr>
          <w:sz w:val="28"/>
          <w:szCs w:val="28"/>
        </w:rPr>
        <w:t>ơ</w:t>
      </w:r>
      <w:r w:rsidRPr="0021642A">
        <w:rPr>
          <w:sz w:val="28"/>
          <w:szCs w:val="28"/>
        </w:rPr>
        <w:t>n vị sau khi phá dỡ, hủy bỏ có nhu cầu tận dụng vật t</w:t>
      </w:r>
      <w:r>
        <w:rPr>
          <w:sz w:val="28"/>
          <w:szCs w:val="28"/>
        </w:rPr>
        <w:t>ư</w:t>
      </w:r>
      <w:r w:rsidRPr="0021642A">
        <w:rPr>
          <w:sz w:val="28"/>
          <w:szCs w:val="28"/>
        </w:rPr>
        <w:t>, vật liệu còn sử dụng đ</w:t>
      </w:r>
      <w:r>
        <w:rPr>
          <w:sz w:val="28"/>
          <w:szCs w:val="28"/>
        </w:rPr>
        <w:t>ư</w:t>
      </w:r>
      <w:r w:rsidRPr="0021642A">
        <w:rPr>
          <w:sz w:val="28"/>
          <w:szCs w:val="28"/>
        </w:rPr>
        <w:t>ợc cho công trình mới hoặc chuyển vật t</w:t>
      </w:r>
      <w:r>
        <w:rPr>
          <w:sz w:val="28"/>
          <w:szCs w:val="28"/>
        </w:rPr>
        <w:t>ư</w:t>
      </w:r>
      <w:r w:rsidRPr="0021642A">
        <w:rPr>
          <w:sz w:val="28"/>
          <w:szCs w:val="28"/>
        </w:rPr>
        <w:t>, vật liệu thu đ</w:t>
      </w:r>
      <w:r>
        <w:rPr>
          <w:sz w:val="28"/>
          <w:szCs w:val="28"/>
        </w:rPr>
        <w:t>ư</w:t>
      </w:r>
      <w:r w:rsidRPr="0021642A">
        <w:rPr>
          <w:sz w:val="28"/>
          <w:szCs w:val="28"/>
        </w:rPr>
        <w:t>ợc sang cho c</w:t>
      </w:r>
      <w:r>
        <w:rPr>
          <w:sz w:val="28"/>
          <w:szCs w:val="28"/>
        </w:rPr>
        <w:t>ơ</w:t>
      </w:r>
      <w:r w:rsidRPr="0021642A">
        <w:rPr>
          <w:sz w:val="28"/>
          <w:szCs w:val="28"/>
        </w:rPr>
        <w:t xml:space="preserve"> quan, đ</w:t>
      </w:r>
      <w:r>
        <w:rPr>
          <w:sz w:val="28"/>
          <w:szCs w:val="28"/>
        </w:rPr>
        <w:t>ơ</w:t>
      </w:r>
      <w:r w:rsidRPr="0021642A">
        <w:rPr>
          <w:sz w:val="28"/>
          <w:szCs w:val="28"/>
        </w:rPr>
        <w:t>n vị khác để tận dụng (nh</w:t>
      </w:r>
      <w:r>
        <w:rPr>
          <w:sz w:val="28"/>
          <w:szCs w:val="28"/>
        </w:rPr>
        <w:t>ư</w:t>
      </w:r>
      <w:r w:rsidRPr="0021642A">
        <w:rPr>
          <w:sz w:val="28"/>
          <w:szCs w:val="28"/>
        </w:rPr>
        <w:t xml:space="preserve"> mái tôn, khung sắt, khung cửa...). Tuy nhiên, trong Luật chỉ quy </w:t>
      </w:r>
      <w:r w:rsidRPr="0021642A">
        <w:rPr>
          <w:sz w:val="28"/>
          <w:szCs w:val="28"/>
        </w:rPr>
        <w:lastRenderedPageBreak/>
        <w:t>định một hình thức xử lý duy nhất là bán, dẫn đến việc thiếu c</w:t>
      </w:r>
      <w:r>
        <w:rPr>
          <w:sz w:val="28"/>
          <w:szCs w:val="28"/>
        </w:rPr>
        <w:t>ơ</w:t>
      </w:r>
      <w:r w:rsidRPr="0021642A">
        <w:rPr>
          <w:sz w:val="28"/>
          <w:szCs w:val="28"/>
        </w:rPr>
        <w:t xml:space="preserve"> sở pháp lý để thực hiện. </w:t>
      </w:r>
    </w:p>
    <w:p w:rsidR="00FD0E3C" w:rsidRPr="0021642A" w:rsidRDefault="00FD0E3C" w:rsidP="00FD0E3C">
      <w:pPr>
        <w:snapToGrid w:val="0"/>
        <w:spacing w:before="120" w:after="120"/>
        <w:ind w:firstLine="720"/>
        <w:jc w:val="both"/>
        <w:rPr>
          <w:sz w:val="28"/>
          <w:szCs w:val="28"/>
        </w:rPr>
      </w:pPr>
      <w:r w:rsidRPr="0021642A">
        <w:rPr>
          <w:sz w:val="28"/>
          <w:szCs w:val="28"/>
        </w:rPr>
        <w:t>Mặc khác, việc chỉ quy định một hình thức xử lý là bán đối với vật liệu, vật t</w:t>
      </w:r>
      <w:r>
        <w:rPr>
          <w:sz w:val="28"/>
          <w:szCs w:val="28"/>
        </w:rPr>
        <w:t>ư</w:t>
      </w:r>
      <w:r w:rsidRPr="0021642A">
        <w:rPr>
          <w:sz w:val="28"/>
          <w:szCs w:val="28"/>
        </w:rPr>
        <w:t xml:space="preserve"> thu hồi từ phá dỡ, hủy bỏ tài sản công là chưa đồng bộ với quy định về xử lý vật liệu, vật t</w:t>
      </w:r>
      <w:r>
        <w:rPr>
          <w:sz w:val="28"/>
          <w:szCs w:val="28"/>
        </w:rPr>
        <w:t>ư</w:t>
      </w:r>
      <w:r w:rsidRPr="0021642A">
        <w:rPr>
          <w:sz w:val="28"/>
          <w:szCs w:val="28"/>
        </w:rPr>
        <w:t xml:space="preserve"> thu hồi từ phá dỡ, hủy bỏ tài sản kết cấu hạ tầng tại khoản 2 Điều 92 Luật Quản lý, sử dụng tài sản công (03 hình thức). </w:t>
      </w:r>
    </w:p>
    <w:p w:rsidR="00FD0E3C" w:rsidRPr="0021642A" w:rsidRDefault="00FD0E3C" w:rsidP="00FD0E3C">
      <w:pPr>
        <w:snapToGrid w:val="0"/>
        <w:spacing w:before="120" w:after="120"/>
        <w:ind w:firstLine="720"/>
        <w:jc w:val="both"/>
        <w:rPr>
          <w:sz w:val="28"/>
          <w:szCs w:val="28"/>
        </w:rPr>
      </w:pPr>
      <w:r w:rsidRPr="0021642A">
        <w:rPr>
          <w:sz w:val="28"/>
          <w:szCs w:val="28"/>
        </w:rPr>
        <w:t xml:space="preserve">Qua thực tế triển khai xử lý tài sản công là nhà, đất, tài sản kết cấu hạ tầng hiện nay, hình thức chuyển giao về địa phương quản lý, xử lý là hình thức được áp dụng khá phổ biến và là cơ sở để địa phương tiếp nhận, xử lý hiệu quả tài sản công là nhà, đất, tài sản kết cấu hạ tầng dôi dư, tạo nguồn thu cho ngân sách nhà nước, bổ sung nguồn lực tài chính cho phát triển kinh tế xã hội. Vì vậy, cần thiết phải bổ sung hình thức chuyển giao về địa phương quản lý, xử lý vào các hình thức xử lý tài sản công tại </w:t>
      </w:r>
      <w:r w:rsidRPr="0021642A">
        <w:rPr>
          <w:rFonts w:eastAsia="Calibri"/>
          <w:sz w:val="28"/>
          <w:szCs w:val="22"/>
        </w:rPr>
        <w:t>cơ quan, tổ chức, đơn vị, tài sản kết cấu hạ tầng</w:t>
      </w:r>
      <w:r w:rsidRPr="0021642A">
        <w:rPr>
          <w:sz w:val="28"/>
          <w:szCs w:val="28"/>
        </w:rPr>
        <w:t>.</w:t>
      </w:r>
    </w:p>
    <w:p w:rsidR="00FD0E3C" w:rsidRPr="0021642A" w:rsidRDefault="00FD0E3C" w:rsidP="00FD0E3C">
      <w:pPr>
        <w:widowControl w:val="0"/>
        <w:tabs>
          <w:tab w:val="left" w:pos="1276"/>
        </w:tabs>
        <w:spacing w:before="120" w:after="120"/>
        <w:ind w:leftChars="-1" w:left="-2" w:firstLineChars="253" w:firstLine="711"/>
        <w:jc w:val="both"/>
        <w:rPr>
          <w:rFonts w:eastAsia="Calibri"/>
          <w:sz w:val="28"/>
          <w:szCs w:val="22"/>
        </w:rPr>
      </w:pPr>
      <w:r w:rsidRPr="0021642A">
        <w:rPr>
          <w:rFonts w:eastAsia="Calibri"/>
          <w:b/>
          <w:i/>
          <w:iCs/>
          <w:sz w:val="28"/>
          <w:szCs w:val="22"/>
        </w:rPr>
        <w:t>-</w:t>
      </w:r>
      <w:r w:rsidRPr="0021642A">
        <w:rPr>
          <w:rFonts w:eastAsia="Calibri"/>
          <w:b/>
          <w:i/>
          <w:iCs/>
          <w:sz w:val="28"/>
          <w:szCs w:val="22"/>
          <w:lang w:val="vi-VN"/>
        </w:rPr>
        <w:t xml:space="preserve"> Giải pháp </w:t>
      </w:r>
      <w:r w:rsidRPr="0021642A">
        <w:rPr>
          <w:rFonts w:eastAsia="Calibri"/>
          <w:b/>
          <w:i/>
          <w:iCs/>
          <w:sz w:val="28"/>
          <w:szCs w:val="22"/>
        </w:rPr>
        <w:t>6:</w:t>
      </w:r>
      <w:r w:rsidRPr="0021642A">
        <w:rPr>
          <w:rFonts w:eastAsia="Calibri"/>
          <w:sz w:val="28"/>
          <w:szCs w:val="22"/>
          <w:lang w:val="vi-VN"/>
        </w:rPr>
        <w:t xml:space="preserve"> Sửa quy định về các hình thức xử lý tài sản được xác lập quyền sở hữu toàn dân</w:t>
      </w:r>
      <w:r w:rsidRPr="0021642A">
        <w:rPr>
          <w:rFonts w:eastAsia="Calibri"/>
          <w:sz w:val="28"/>
          <w:szCs w:val="22"/>
        </w:rPr>
        <w:t xml:space="preserve"> đối với tài sản là ngoại tệ, bỏ điều kiện áp dụng hình thức bán, bổ sung hình thức xử lý khác theo quy định của pháp luật</w:t>
      </w:r>
      <w:r w:rsidRPr="0021642A">
        <w:rPr>
          <w:rFonts w:eastAsia="Calibri"/>
          <w:sz w:val="28"/>
          <w:szCs w:val="22"/>
          <w:lang w:val="vi-VN"/>
        </w:rPr>
        <w:t>.</w:t>
      </w:r>
    </w:p>
    <w:p w:rsidR="00FD0E3C" w:rsidRPr="0021642A" w:rsidRDefault="00FD0E3C" w:rsidP="00FD0E3C">
      <w:pPr>
        <w:widowControl w:val="0"/>
        <w:tabs>
          <w:tab w:val="left" w:pos="1276"/>
        </w:tabs>
        <w:spacing w:before="120" w:after="120"/>
        <w:ind w:leftChars="-1" w:left="-2" w:firstLineChars="253" w:firstLine="711"/>
        <w:jc w:val="both"/>
        <w:rPr>
          <w:rFonts w:eastAsia="Calibri"/>
          <w:b/>
          <w:i/>
          <w:iCs/>
          <w:sz w:val="28"/>
          <w:szCs w:val="22"/>
        </w:rPr>
      </w:pPr>
      <w:r w:rsidRPr="0021642A">
        <w:rPr>
          <w:rFonts w:eastAsia="Calibri"/>
          <w:b/>
          <w:i/>
          <w:iCs/>
          <w:sz w:val="28"/>
          <w:szCs w:val="22"/>
        </w:rPr>
        <w:t xml:space="preserve">Lý do lựa chọn </w:t>
      </w:r>
    </w:p>
    <w:p w:rsidR="00FD0E3C" w:rsidRPr="0021642A" w:rsidRDefault="00FD0E3C" w:rsidP="00FD0E3C">
      <w:pPr>
        <w:snapToGrid w:val="0"/>
        <w:spacing w:before="120" w:after="120"/>
        <w:ind w:firstLine="720"/>
        <w:jc w:val="both"/>
        <w:rPr>
          <w:sz w:val="28"/>
          <w:szCs w:val="28"/>
        </w:rPr>
      </w:pPr>
      <w:r w:rsidRPr="0021642A">
        <w:rPr>
          <w:sz w:val="28"/>
          <w:szCs w:val="28"/>
        </w:rPr>
        <w:t>Theo quy định của Luật Ngân sách nhà n</w:t>
      </w:r>
      <w:r>
        <w:rPr>
          <w:sz w:val="28"/>
          <w:szCs w:val="28"/>
        </w:rPr>
        <w:t>ư</w:t>
      </w:r>
      <w:r w:rsidRPr="0021642A">
        <w:rPr>
          <w:sz w:val="28"/>
          <w:szCs w:val="28"/>
        </w:rPr>
        <w:t>ớc thì thu, chi ngân sách nhà n</w:t>
      </w:r>
      <w:r>
        <w:rPr>
          <w:sz w:val="28"/>
          <w:szCs w:val="28"/>
        </w:rPr>
        <w:t>ư</w:t>
      </w:r>
      <w:r w:rsidRPr="0021642A">
        <w:rPr>
          <w:sz w:val="28"/>
          <w:szCs w:val="28"/>
        </w:rPr>
        <w:t>ớc đ</w:t>
      </w:r>
      <w:r>
        <w:rPr>
          <w:sz w:val="28"/>
          <w:szCs w:val="28"/>
        </w:rPr>
        <w:t>ư</w:t>
      </w:r>
      <w:r w:rsidRPr="0021642A">
        <w:rPr>
          <w:sz w:val="28"/>
          <w:szCs w:val="28"/>
        </w:rPr>
        <w:t>ợc hạch toán bằng Đồng Việt Nam; tr</w:t>
      </w:r>
      <w:r>
        <w:rPr>
          <w:sz w:val="28"/>
          <w:szCs w:val="28"/>
        </w:rPr>
        <w:t>ư</w:t>
      </w:r>
      <w:r w:rsidRPr="0021642A">
        <w:rPr>
          <w:sz w:val="28"/>
          <w:szCs w:val="28"/>
        </w:rPr>
        <w:t>ờng hợp các khoản thu, chi ngân sách nhà n</w:t>
      </w:r>
      <w:r>
        <w:rPr>
          <w:sz w:val="28"/>
          <w:szCs w:val="28"/>
        </w:rPr>
        <w:t>ư</w:t>
      </w:r>
      <w:r w:rsidRPr="0021642A">
        <w:rPr>
          <w:sz w:val="28"/>
          <w:szCs w:val="28"/>
        </w:rPr>
        <w:t>ớc bằng ngoại tệ thì đ</w:t>
      </w:r>
      <w:r>
        <w:rPr>
          <w:sz w:val="28"/>
          <w:szCs w:val="28"/>
        </w:rPr>
        <w:t>ư</w:t>
      </w:r>
      <w:r w:rsidRPr="0021642A">
        <w:rPr>
          <w:sz w:val="28"/>
          <w:szCs w:val="28"/>
        </w:rPr>
        <w:t>ợc quy đổi ra Đồng Việt Nam theo tỷ giá hạch toán do c</w:t>
      </w:r>
      <w:r>
        <w:rPr>
          <w:sz w:val="28"/>
          <w:szCs w:val="28"/>
        </w:rPr>
        <w:t>ơ</w:t>
      </w:r>
      <w:r w:rsidRPr="0021642A">
        <w:rPr>
          <w:sz w:val="28"/>
          <w:szCs w:val="28"/>
        </w:rPr>
        <w:t xml:space="preserve"> quan có thẩm quyền quy định để hạch toán thu, chi ngân sách nhà n</w:t>
      </w:r>
      <w:r>
        <w:rPr>
          <w:sz w:val="28"/>
          <w:szCs w:val="28"/>
        </w:rPr>
        <w:t>ư</w:t>
      </w:r>
      <w:r w:rsidRPr="0021642A">
        <w:rPr>
          <w:sz w:val="28"/>
          <w:szCs w:val="28"/>
        </w:rPr>
        <w:t>ớc tại thời điểm phát sinh. Theo quy định hiện hành tại Nghị định số 29/2018/NĐ-CP thì đối với tài sản tịch thu là ngoại tệ thì Ngân hàng Nhà n</w:t>
      </w:r>
      <w:r>
        <w:rPr>
          <w:sz w:val="28"/>
          <w:szCs w:val="28"/>
        </w:rPr>
        <w:t>ư</w:t>
      </w:r>
      <w:r w:rsidRPr="0021642A">
        <w:rPr>
          <w:sz w:val="28"/>
          <w:szCs w:val="28"/>
        </w:rPr>
        <w:t>ớc có trách nhiệm mua toàn bộ số ngoại tệ để chuyển nộp ngân sách nhà n</w:t>
      </w:r>
      <w:r>
        <w:rPr>
          <w:sz w:val="28"/>
          <w:szCs w:val="28"/>
        </w:rPr>
        <w:t>ư</w:t>
      </w:r>
      <w:r w:rsidRPr="0021642A">
        <w:rPr>
          <w:sz w:val="28"/>
          <w:szCs w:val="28"/>
        </w:rPr>
        <w:t>ớc bằng đồng Việt Nam theo quy định. Tuy nhiên, qua thực tế triển khai và phản ánh của Ngân hàng Nhà n</w:t>
      </w:r>
      <w:r>
        <w:rPr>
          <w:sz w:val="28"/>
          <w:szCs w:val="28"/>
        </w:rPr>
        <w:t>ư</w:t>
      </w:r>
      <w:r w:rsidRPr="0021642A">
        <w:rPr>
          <w:sz w:val="28"/>
          <w:szCs w:val="28"/>
        </w:rPr>
        <w:t>ớc Việt Nam thì đối với ngoại tệ không thuộc c</w:t>
      </w:r>
      <w:r>
        <w:rPr>
          <w:sz w:val="28"/>
          <w:szCs w:val="28"/>
        </w:rPr>
        <w:t>ơ</w:t>
      </w:r>
      <w:r w:rsidRPr="0021642A">
        <w:rPr>
          <w:sz w:val="28"/>
          <w:szCs w:val="28"/>
        </w:rPr>
        <w:t xml:space="preserve"> cấu dự trữ ngoại hối của Nhà n</w:t>
      </w:r>
      <w:r>
        <w:rPr>
          <w:sz w:val="28"/>
          <w:szCs w:val="28"/>
        </w:rPr>
        <w:t>ư</w:t>
      </w:r>
      <w:r w:rsidRPr="0021642A">
        <w:rPr>
          <w:sz w:val="28"/>
          <w:szCs w:val="28"/>
        </w:rPr>
        <w:t>ớc theo quy định của pháp luật về ngoại hối thì chi nhánh Ngân hàng Nhà n</w:t>
      </w:r>
      <w:r>
        <w:rPr>
          <w:sz w:val="28"/>
          <w:szCs w:val="28"/>
        </w:rPr>
        <w:t>ư</w:t>
      </w:r>
      <w:r w:rsidRPr="0021642A">
        <w:rPr>
          <w:sz w:val="28"/>
          <w:szCs w:val="28"/>
        </w:rPr>
        <w:t>ớc các địa phương không thực hiện mua; vì vậy, không có c</w:t>
      </w:r>
      <w:r>
        <w:rPr>
          <w:sz w:val="28"/>
          <w:szCs w:val="28"/>
        </w:rPr>
        <w:t>ơ</w:t>
      </w:r>
      <w:r w:rsidRPr="0021642A">
        <w:rPr>
          <w:sz w:val="28"/>
          <w:szCs w:val="28"/>
        </w:rPr>
        <w:t xml:space="preserve"> sở để nộp ngân sách nhà n</w:t>
      </w:r>
      <w:r>
        <w:rPr>
          <w:sz w:val="28"/>
          <w:szCs w:val="28"/>
        </w:rPr>
        <w:t>ư</w:t>
      </w:r>
      <w:r w:rsidRPr="0021642A">
        <w:rPr>
          <w:sz w:val="28"/>
          <w:szCs w:val="28"/>
        </w:rPr>
        <w:t>ớc theo quy định của Luật Quản lý, sử dụng tài sản công và số ngoại tệ này hiện đang l</w:t>
      </w:r>
      <w:r>
        <w:rPr>
          <w:sz w:val="28"/>
          <w:szCs w:val="28"/>
        </w:rPr>
        <w:t>ư</w:t>
      </w:r>
      <w:r w:rsidRPr="0021642A">
        <w:rPr>
          <w:sz w:val="28"/>
          <w:szCs w:val="28"/>
        </w:rPr>
        <w:t>u giữ, bảo quản tại Kho bạc Nhà n</w:t>
      </w:r>
      <w:r>
        <w:rPr>
          <w:sz w:val="28"/>
          <w:szCs w:val="28"/>
        </w:rPr>
        <w:t>ư</w:t>
      </w:r>
      <w:r w:rsidRPr="0021642A">
        <w:rPr>
          <w:sz w:val="28"/>
          <w:szCs w:val="28"/>
        </w:rPr>
        <w:t>ớc, từ đó nguồn lực không được đưa vào sử dụng</w:t>
      </w:r>
      <w:r w:rsidRPr="0021642A">
        <w:rPr>
          <w:sz w:val="28"/>
          <w:szCs w:val="28"/>
          <w:lang w:val="vi-VN"/>
        </w:rPr>
        <w:t>.</w:t>
      </w:r>
    </w:p>
    <w:p w:rsidR="00FD0E3C" w:rsidRPr="0021642A" w:rsidRDefault="00FD0E3C" w:rsidP="00FD0E3C">
      <w:pPr>
        <w:snapToGrid w:val="0"/>
        <w:spacing w:before="120" w:after="120"/>
        <w:ind w:firstLine="720"/>
        <w:jc w:val="both"/>
        <w:rPr>
          <w:sz w:val="28"/>
          <w:szCs w:val="28"/>
          <w:lang w:val="vi-VN"/>
        </w:rPr>
      </w:pPr>
      <w:r w:rsidRPr="0021642A">
        <w:rPr>
          <w:sz w:val="28"/>
          <w:szCs w:val="28"/>
        </w:rPr>
        <w:t>Hiện nay, đối với tài sản là gỗ bị tịch thu đ</w:t>
      </w:r>
      <w:r>
        <w:rPr>
          <w:sz w:val="28"/>
          <w:szCs w:val="28"/>
        </w:rPr>
        <w:t>ư</w:t>
      </w:r>
      <w:r w:rsidRPr="0021642A">
        <w:rPr>
          <w:sz w:val="28"/>
          <w:szCs w:val="28"/>
        </w:rPr>
        <w:t>ợc thực hiện theo Thỏa thuận giữa Chính phủ Cộng hòa xã hội chủ nghĩa Việt Nam và Chính phủ Hợp chủng quốc Hoa Kỳ về khai thác và thương mại gỗ bất hợp pháp (gọi tắt là Thoả thuận Việt Mỹ); theo đó gỗ bị tịch thu phải đ</w:t>
      </w:r>
      <w:r>
        <w:rPr>
          <w:sz w:val="28"/>
          <w:szCs w:val="28"/>
        </w:rPr>
        <w:t>ư</w:t>
      </w:r>
      <w:r w:rsidRPr="0021642A">
        <w:rPr>
          <w:sz w:val="28"/>
          <w:szCs w:val="28"/>
        </w:rPr>
        <w:t>ợc trả lại cho n</w:t>
      </w:r>
      <w:r>
        <w:rPr>
          <w:sz w:val="28"/>
          <w:szCs w:val="28"/>
        </w:rPr>
        <w:t>ư</w:t>
      </w:r>
      <w:r w:rsidRPr="0021642A">
        <w:rPr>
          <w:sz w:val="28"/>
          <w:szCs w:val="28"/>
        </w:rPr>
        <w:t xml:space="preserve">ớc xuất khẩu, tiêu hủy hoặc bán không vì mục đích thu lợi nhuận. Tại Thỏa thuận Việt Mỹ không quy định thứ tự </w:t>
      </w:r>
      <w:r>
        <w:rPr>
          <w:sz w:val="28"/>
          <w:szCs w:val="28"/>
        </w:rPr>
        <w:t>ư</w:t>
      </w:r>
      <w:r w:rsidRPr="0021642A">
        <w:rPr>
          <w:sz w:val="28"/>
          <w:szCs w:val="28"/>
        </w:rPr>
        <w:t>u tiên đối với các hình thức xử lý tài sản; trong khi khoản 6 Điều 109 Luật Quản lý, sử dụng tài sản công quy định trong tr</w:t>
      </w:r>
      <w:r>
        <w:rPr>
          <w:sz w:val="28"/>
          <w:szCs w:val="28"/>
        </w:rPr>
        <w:t>ư</w:t>
      </w:r>
      <w:r w:rsidRPr="0021642A">
        <w:rPr>
          <w:sz w:val="28"/>
          <w:szCs w:val="28"/>
        </w:rPr>
        <w:t>ờng hợp tài sản không đ</w:t>
      </w:r>
      <w:r>
        <w:rPr>
          <w:sz w:val="28"/>
          <w:szCs w:val="28"/>
        </w:rPr>
        <w:t>ư</w:t>
      </w:r>
      <w:r w:rsidRPr="0021642A">
        <w:rPr>
          <w:sz w:val="28"/>
          <w:szCs w:val="28"/>
        </w:rPr>
        <w:t>ợc giao cho c</w:t>
      </w:r>
      <w:r>
        <w:rPr>
          <w:sz w:val="28"/>
          <w:szCs w:val="28"/>
        </w:rPr>
        <w:t>ơ</w:t>
      </w:r>
      <w:r w:rsidRPr="0021642A">
        <w:rPr>
          <w:sz w:val="28"/>
          <w:szCs w:val="28"/>
        </w:rPr>
        <w:t xml:space="preserve"> quan quản lý chuyên ngành, không nộp ngân sách nhà n</w:t>
      </w:r>
      <w:r>
        <w:rPr>
          <w:sz w:val="28"/>
          <w:szCs w:val="28"/>
        </w:rPr>
        <w:t>ư</w:t>
      </w:r>
      <w:r w:rsidRPr="0021642A">
        <w:rPr>
          <w:sz w:val="28"/>
          <w:szCs w:val="28"/>
        </w:rPr>
        <w:t>ớc, không tiêu hủy đ</w:t>
      </w:r>
      <w:r>
        <w:rPr>
          <w:sz w:val="28"/>
          <w:szCs w:val="28"/>
        </w:rPr>
        <w:t>ư</w:t>
      </w:r>
      <w:r w:rsidRPr="0021642A">
        <w:rPr>
          <w:sz w:val="28"/>
          <w:szCs w:val="28"/>
        </w:rPr>
        <w:t>ợc thì mới bán. Tại Thoả thuận Việt Mỹ cũng yêu cầu Chính phủ, Nhà n</w:t>
      </w:r>
      <w:r>
        <w:rPr>
          <w:sz w:val="28"/>
          <w:szCs w:val="28"/>
        </w:rPr>
        <w:t>ư</w:t>
      </w:r>
      <w:r w:rsidRPr="0021642A">
        <w:rPr>
          <w:sz w:val="28"/>
          <w:szCs w:val="28"/>
        </w:rPr>
        <w:t xml:space="preserve">ớc Việt Nam cần phải sửa đổi các quy định liên quan đến xử lý gỗ bị tịch thu để phù hợp với Thoả thuận Việt Mỹ. </w:t>
      </w:r>
    </w:p>
    <w:p w:rsidR="00FD0E3C" w:rsidRPr="0021642A" w:rsidRDefault="00FD0E3C" w:rsidP="00FD0E3C">
      <w:pPr>
        <w:snapToGrid w:val="0"/>
        <w:spacing w:before="120" w:after="120"/>
        <w:ind w:firstLine="720"/>
        <w:jc w:val="both"/>
        <w:rPr>
          <w:sz w:val="28"/>
          <w:szCs w:val="28"/>
        </w:rPr>
      </w:pPr>
      <w:r w:rsidRPr="0021642A">
        <w:rPr>
          <w:sz w:val="28"/>
          <w:szCs w:val="28"/>
        </w:rPr>
        <w:lastRenderedPageBreak/>
        <w:t>Trong</w:t>
      </w:r>
      <w:r w:rsidRPr="0021642A">
        <w:rPr>
          <w:sz w:val="28"/>
          <w:szCs w:val="28"/>
          <w:lang w:val="vi-VN"/>
        </w:rPr>
        <w:t xml:space="preserve"> điều kiện hội nhập hiện nay, Việt Nam gia </w:t>
      </w:r>
      <w:r w:rsidRPr="0021642A">
        <w:rPr>
          <w:sz w:val="28"/>
          <w:szCs w:val="28"/>
        </w:rPr>
        <w:t xml:space="preserve">nhập </w:t>
      </w:r>
      <w:r w:rsidRPr="0021642A">
        <w:rPr>
          <w:sz w:val="28"/>
          <w:szCs w:val="28"/>
          <w:lang w:val="vi-VN"/>
        </w:rPr>
        <w:t xml:space="preserve">nhiều Điều ước, Thoả thuận quốc tế, trong đó có một số yêu cầu liên quan đến tài sản. </w:t>
      </w:r>
      <w:r w:rsidRPr="0021642A">
        <w:rPr>
          <w:sz w:val="28"/>
          <w:szCs w:val="28"/>
        </w:rPr>
        <w:t>Việc</w:t>
      </w:r>
      <w:r w:rsidRPr="0021642A">
        <w:rPr>
          <w:sz w:val="28"/>
          <w:szCs w:val="28"/>
          <w:lang w:val="vi-VN"/>
        </w:rPr>
        <w:t xml:space="preserve"> quy định cứng một số hình thức xử lý tài sản có thể dẫn đến không đáp ứng được yêu cầu của các Điều ước, Thoả thuận quốc tế</w:t>
      </w:r>
      <w:r w:rsidRPr="0021642A">
        <w:rPr>
          <w:sz w:val="28"/>
          <w:szCs w:val="28"/>
        </w:rPr>
        <w:t xml:space="preserve"> cũng như yêu cầu của thực tiễn (ví dụ như</w:t>
      </w:r>
      <w:r w:rsidRPr="0021642A">
        <w:rPr>
          <w:sz w:val="28"/>
          <w:szCs w:val="28"/>
          <w:lang w:val="vi-VN"/>
        </w:rPr>
        <w:t xml:space="preserve"> </w:t>
      </w:r>
      <w:r w:rsidRPr="0021642A">
        <w:rPr>
          <w:sz w:val="28"/>
          <w:szCs w:val="28"/>
        </w:rPr>
        <w:t>đối với tài sản là gỗ bị tịch thu</w:t>
      </w:r>
      <w:r w:rsidRPr="0021642A">
        <w:rPr>
          <w:sz w:val="28"/>
          <w:szCs w:val="28"/>
          <w:lang w:val="vi-VN"/>
        </w:rPr>
        <w:t xml:space="preserve">, </w:t>
      </w:r>
      <w:r w:rsidRPr="0021642A">
        <w:rPr>
          <w:sz w:val="28"/>
          <w:szCs w:val="28"/>
        </w:rPr>
        <w:t>theo Thoả thuận Việt Mỹ thì</w:t>
      </w:r>
      <w:r w:rsidRPr="0021642A">
        <w:rPr>
          <w:sz w:val="28"/>
          <w:szCs w:val="28"/>
          <w:lang w:val="vi-VN"/>
        </w:rPr>
        <w:t xml:space="preserve"> có thể được xử lý theo hình thức</w:t>
      </w:r>
      <w:r w:rsidRPr="0021642A">
        <w:rPr>
          <w:sz w:val="28"/>
          <w:szCs w:val="28"/>
        </w:rPr>
        <w:t xml:space="preserve"> trả lại cho n</w:t>
      </w:r>
      <w:r>
        <w:rPr>
          <w:sz w:val="28"/>
          <w:szCs w:val="28"/>
        </w:rPr>
        <w:t>ư</w:t>
      </w:r>
      <w:r w:rsidRPr="0021642A">
        <w:rPr>
          <w:sz w:val="28"/>
          <w:szCs w:val="28"/>
        </w:rPr>
        <w:t>ớc xuất khẩu, bán không vì mục đích thu lợi nhuận</w:t>
      </w:r>
      <w:r w:rsidRPr="0021642A">
        <w:rPr>
          <w:sz w:val="28"/>
          <w:szCs w:val="28"/>
          <w:lang w:val="vi-VN"/>
        </w:rPr>
        <w:t xml:space="preserve"> (đây là các hình thức chưa được quy định trong Luật Quản lý, sử dụng tài sản công)</w:t>
      </w:r>
      <w:r w:rsidRPr="0021642A">
        <w:rPr>
          <w:sz w:val="28"/>
          <w:szCs w:val="28"/>
        </w:rPr>
        <w:t>). Để</w:t>
      </w:r>
      <w:r w:rsidRPr="0021642A">
        <w:rPr>
          <w:sz w:val="28"/>
          <w:szCs w:val="28"/>
          <w:lang w:val="vi-VN"/>
        </w:rPr>
        <w:t xml:space="preserve"> tránh việc phải sửa đổi Luật khi thực tế có phát sinh các hình thức xử lý khác, cần thiết phải bổ sung quy định về hình thức xử lý khác theo quy định của pháp luật</w:t>
      </w:r>
      <w:r w:rsidRPr="0021642A">
        <w:rPr>
          <w:sz w:val="28"/>
          <w:szCs w:val="28"/>
        </w:rPr>
        <w:t xml:space="preserve">. </w:t>
      </w:r>
    </w:p>
    <w:p w:rsidR="00FD0E3C" w:rsidRPr="0021642A" w:rsidRDefault="00FD0E3C" w:rsidP="00FD0E3C">
      <w:pPr>
        <w:widowControl w:val="0"/>
        <w:tabs>
          <w:tab w:val="left" w:pos="1276"/>
        </w:tabs>
        <w:spacing w:before="120" w:after="120"/>
        <w:ind w:leftChars="-1" w:left="-2" w:firstLineChars="253" w:firstLine="711"/>
        <w:jc w:val="both"/>
        <w:rPr>
          <w:rFonts w:eastAsia="Calibri"/>
          <w:sz w:val="28"/>
          <w:szCs w:val="22"/>
          <w:lang w:val="nl-NL"/>
        </w:rPr>
      </w:pPr>
      <w:r w:rsidRPr="0021642A">
        <w:rPr>
          <w:rFonts w:eastAsia="Calibri"/>
          <w:b/>
          <w:bCs/>
          <w:i/>
          <w:iCs/>
          <w:sz w:val="28"/>
          <w:szCs w:val="22"/>
          <w:lang w:val="nl-NL"/>
        </w:rPr>
        <w:t>- Giải pháp 7:</w:t>
      </w:r>
      <w:r w:rsidRPr="0021642A">
        <w:rPr>
          <w:rFonts w:eastAsia="Calibri"/>
          <w:b/>
          <w:sz w:val="28"/>
          <w:szCs w:val="22"/>
          <w:lang w:val="vi-VN"/>
        </w:rPr>
        <w:t xml:space="preserve"> </w:t>
      </w:r>
      <w:r w:rsidRPr="0021642A">
        <w:rPr>
          <w:rFonts w:eastAsia="Calibri"/>
          <w:sz w:val="28"/>
          <w:szCs w:val="22"/>
          <w:lang w:val="nl-NL"/>
        </w:rPr>
        <w:t>Sửa đổi quy định về trình tự, thủ tục xử lý tài sản được xác lập quyền sở hữu toàn dân.</w:t>
      </w:r>
    </w:p>
    <w:p w:rsidR="00FD0E3C" w:rsidRPr="0021642A" w:rsidRDefault="00FD0E3C" w:rsidP="00FD0E3C">
      <w:pPr>
        <w:widowControl w:val="0"/>
        <w:tabs>
          <w:tab w:val="left" w:pos="1276"/>
        </w:tabs>
        <w:spacing w:before="120" w:after="120"/>
        <w:ind w:leftChars="-1" w:left="-2" w:firstLineChars="253" w:firstLine="711"/>
        <w:jc w:val="both"/>
        <w:rPr>
          <w:rFonts w:eastAsia="Calibri"/>
          <w:b/>
          <w:i/>
          <w:iCs/>
          <w:sz w:val="28"/>
          <w:szCs w:val="22"/>
        </w:rPr>
      </w:pPr>
      <w:r w:rsidRPr="0021642A">
        <w:rPr>
          <w:rFonts w:eastAsia="Calibri"/>
          <w:b/>
          <w:i/>
          <w:iCs/>
          <w:sz w:val="28"/>
          <w:szCs w:val="22"/>
        </w:rPr>
        <w:t xml:space="preserve">Lý do lựa chọn </w:t>
      </w:r>
    </w:p>
    <w:p w:rsidR="00FD0E3C" w:rsidRPr="0021642A" w:rsidRDefault="00FD0E3C" w:rsidP="00FD0E3C">
      <w:pPr>
        <w:widowControl w:val="0"/>
        <w:tabs>
          <w:tab w:val="left" w:pos="1276"/>
        </w:tabs>
        <w:spacing w:before="120" w:after="120"/>
        <w:ind w:leftChars="-1" w:left="-2" w:firstLineChars="253" w:firstLine="708"/>
        <w:jc w:val="both"/>
        <w:rPr>
          <w:iCs/>
          <w:sz w:val="28"/>
          <w:szCs w:val="28"/>
          <w:lang w:val="vi-VN"/>
        </w:rPr>
      </w:pPr>
      <w:r w:rsidRPr="0021642A">
        <w:rPr>
          <w:iCs/>
          <w:sz w:val="28"/>
          <w:szCs w:val="28"/>
          <w:lang w:val="vi-VN"/>
        </w:rPr>
        <w:t xml:space="preserve">Trên thực tế, số lượng tài sản là tang vật, phương tiện vi phạm hành chính bị tịch thu bị tịch thu phát sinh nhiều với các mức giá trị khác nhau, thậm chí có những tài sản tịch thu có giá trị thấp (như chăn, màn, gậy, dép, túi ni lông...); nếu thực hiện theo trình tự, thủ tục xử lý như hiện hành đối với tất cả các loại tài sản đều phải qua cơ quan quản lý tài sản công lập phương án xử lý, trong khi thẩm quyền phê duyệt phê duyệt phương án xử lý tài sản được phân cấp cho các đối tượng khác nhau (Bộ trưởng, thủ trưởng đơn vị...) thì sẽ làm tăng thủ tục hành </w:t>
      </w:r>
      <w:r w:rsidRPr="0021642A">
        <w:rPr>
          <w:iCs/>
          <w:sz w:val="28"/>
          <w:szCs w:val="28"/>
        </w:rPr>
        <w:t>c</w:t>
      </w:r>
      <w:r w:rsidRPr="0021642A">
        <w:rPr>
          <w:iCs/>
          <w:sz w:val="28"/>
          <w:szCs w:val="28"/>
          <w:lang w:val="vi-VN"/>
        </w:rPr>
        <w:t xml:space="preserve">hính trong quá trình lập, phê duyệt phương án xử lý tài sản. Do đó, việc xử lý tài sản sẽ không bảo đảm tiến độ, có thể làm giảm </w:t>
      </w:r>
      <w:r w:rsidRPr="0021642A">
        <w:rPr>
          <w:iCs/>
          <w:sz w:val="28"/>
          <w:szCs w:val="28"/>
        </w:rPr>
        <w:t>chất lượng</w:t>
      </w:r>
      <w:r w:rsidRPr="0021642A">
        <w:rPr>
          <w:iCs/>
          <w:sz w:val="28"/>
          <w:szCs w:val="28"/>
          <w:lang w:val="vi-VN"/>
        </w:rPr>
        <w:t>, giá trị tài sản.</w:t>
      </w:r>
      <w:r w:rsidRPr="0021642A">
        <w:rPr>
          <w:i/>
          <w:sz w:val="28"/>
          <w:szCs w:val="28"/>
          <w:lang w:val="vi-VN"/>
        </w:rPr>
        <w:t xml:space="preserve"> </w:t>
      </w:r>
      <w:r w:rsidRPr="0021642A">
        <w:rPr>
          <w:iCs/>
          <w:sz w:val="28"/>
          <w:szCs w:val="28"/>
          <w:lang w:val="vi-VN"/>
        </w:rPr>
        <w:t xml:space="preserve">Trước tình hình xử phạt vi phạm hành chính theo quy định của pháp luật về xử phạt vi phạm hành chính ngày càng gia tăng, số lượng tang vật, phương tiện vi phạm hành chính bị tịch thu ngày càng nhiều; trong khi đó, cơ sở vật chất phục vụ công tác bản quản tang vật, phương tiện vi phạm hành </w:t>
      </w:r>
      <w:r w:rsidRPr="0021642A">
        <w:rPr>
          <w:iCs/>
          <w:sz w:val="28"/>
          <w:szCs w:val="28"/>
        </w:rPr>
        <w:t>c</w:t>
      </w:r>
      <w:r w:rsidRPr="0021642A">
        <w:rPr>
          <w:iCs/>
          <w:sz w:val="28"/>
          <w:szCs w:val="28"/>
          <w:lang w:val="vi-VN"/>
        </w:rPr>
        <w:t>hính cũn</w:t>
      </w:r>
      <w:r w:rsidRPr="0021642A">
        <w:rPr>
          <w:iCs/>
          <w:sz w:val="28"/>
          <w:szCs w:val="28"/>
        </w:rPr>
        <w:t>g</w:t>
      </w:r>
      <w:r w:rsidRPr="0021642A">
        <w:rPr>
          <w:iCs/>
          <w:sz w:val="28"/>
          <w:szCs w:val="28"/>
          <w:lang w:val="vi-VN"/>
        </w:rPr>
        <w:t xml:space="preserve"> sơ sài, chưa đảm bảo an toàn quy định về phòng cháy, chữa cháy, có nguy cơ xảy ra mất an toàn về cháy nổ rất cao, gây thiệt hại cho ngân sách nhà nước. Việc quy định trình tự, thủ tục xử lý tài sản là tang vật, phương tiện vi phạm hành chính bị tịch thu càng rút ngắn được thời gian, đơn giản về thủ tục hành </w:t>
      </w:r>
      <w:r w:rsidRPr="0021642A">
        <w:rPr>
          <w:iCs/>
          <w:sz w:val="28"/>
          <w:szCs w:val="28"/>
        </w:rPr>
        <w:t>c</w:t>
      </w:r>
      <w:r w:rsidRPr="0021642A">
        <w:rPr>
          <w:iCs/>
          <w:sz w:val="28"/>
          <w:szCs w:val="28"/>
          <w:lang w:val="vi-VN"/>
        </w:rPr>
        <w:t>hính thì càng tạo thuận lợi trong công tác quản lý, xử lý tang vật, phương tiện vi phạm hành chính bị tịch thu; tạo tính chủ động trong việc xử lý tang vật, phương tiện vi phạm hành chính.</w:t>
      </w:r>
    </w:p>
    <w:p w:rsidR="00FD0E3C" w:rsidRPr="0021642A" w:rsidRDefault="00FD0E3C" w:rsidP="00FD0E3C">
      <w:pPr>
        <w:widowControl w:val="0"/>
        <w:tabs>
          <w:tab w:val="left" w:pos="1276"/>
        </w:tabs>
        <w:spacing w:before="120" w:after="120"/>
        <w:ind w:leftChars="-1" w:left="-2" w:firstLineChars="253" w:firstLine="711"/>
        <w:jc w:val="both"/>
        <w:rPr>
          <w:rFonts w:eastAsia="Calibri"/>
          <w:sz w:val="28"/>
          <w:szCs w:val="28"/>
        </w:rPr>
      </w:pPr>
      <w:r w:rsidRPr="0021642A">
        <w:rPr>
          <w:rFonts w:eastAsia="Calibri"/>
          <w:b/>
          <w:i/>
          <w:iCs/>
          <w:sz w:val="28"/>
          <w:szCs w:val="22"/>
        </w:rPr>
        <w:t>-</w:t>
      </w:r>
      <w:r w:rsidRPr="0021642A">
        <w:rPr>
          <w:rFonts w:eastAsia="Calibri"/>
          <w:b/>
          <w:i/>
          <w:iCs/>
          <w:sz w:val="28"/>
          <w:szCs w:val="22"/>
          <w:lang w:val="vi-VN"/>
        </w:rPr>
        <w:t xml:space="preserve"> Giải pháp </w:t>
      </w:r>
      <w:r w:rsidRPr="0021642A">
        <w:rPr>
          <w:rFonts w:eastAsia="Calibri"/>
          <w:b/>
          <w:i/>
          <w:iCs/>
          <w:sz w:val="28"/>
          <w:szCs w:val="22"/>
        </w:rPr>
        <w:t>8:</w:t>
      </w:r>
      <w:r w:rsidRPr="0021642A">
        <w:rPr>
          <w:rFonts w:eastAsia="Calibri"/>
          <w:b/>
          <w:sz w:val="28"/>
          <w:szCs w:val="22"/>
          <w:lang w:val="vi-VN"/>
        </w:rPr>
        <w:t xml:space="preserve"> </w:t>
      </w:r>
      <w:r w:rsidRPr="0021642A">
        <w:rPr>
          <w:iCs/>
          <w:sz w:val="28"/>
          <w:szCs w:val="28"/>
          <w:lang w:val="vi-VN"/>
        </w:rPr>
        <w:t>Sửa đổi quy định về khai thác tài sản kết cấu hạ tầng theo hướng quy định một số trường hợp đối tượng được giao quản lý tài sản kết cấu hạ tầng không phải lập Đề án khai thác tài sản kết cấu hạ tầng; bỏ quy</w:t>
      </w:r>
      <w:r w:rsidRPr="0021642A">
        <w:rPr>
          <w:rFonts w:eastAsia="Calibri"/>
          <w:sz w:val="28"/>
          <w:szCs w:val="28"/>
          <w:lang w:val="vi-VN"/>
        </w:rPr>
        <w:t xml:space="preserve"> định về điều kiện áp dụng phương thức đối tượng được giao quản lý tài sản kết cấu hạ tầng trực tiếp tổ chức khai thác tài sản.</w:t>
      </w:r>
    </w:p>
    <w:p w:rsidR="00FD0E3C" w:rsidRPr="0021642A" w:rsidRDefault="00FD0E3C" w:rsidP="00FD0E3C">
      <w:pPr>
        <w:widowControl w:val="0"/>
        <w:tabs>
          <w:tab w:val="left" w:pos="1276"/>
        </w:tabs>
        <w:spacing w:before="120" w:after="120"/>
        <w:ind w:leftChars="-1" w:left="-2" w:firstLineChars="253" w:firstLine="711"/>
        <w:jc w:val="both"/>
        <w:rPr>
          <w:rFonts w:eastAsia="Calibri"/>
          <w:b/>
          <w:i/>
          <w:iCs/>
          <w:sz w:val="28"/>
          <w:szCs w:val="22"/>
        </w:rPr>
      </w:pPr>
      <w:r w:rsidRPr="0021642A">
        <w:rPr>
          <w:rFonts w:eastAsia="Calibri"/>
          <w:b/>
          <w:i/>
          <w:iCs/>
          <w:sz w:val="28"/>
          <w:szCs w:val="22"/>
        </w:rPr>
        <w:t xml:space="preserve">Lý do lựa chọn </w:t>
      </w:r>
    </w:p>
    <w:p w:rsidR="00FD0E3C" w:rsidRPr="0021642A" w:rsidRDefault="00FD0E3C" w:rsidP="00FD0E3C">
      <w:pPr>
        <w:widowControl w:val="0"/>
        <w:shd w:val="clear" w:color="auto" w:fill="FFFFFF"/>
        <w:spacing w:before="120" w:after="120"/>
        <w:ind w:firstLine="720"/>
        <w:jc w:val="both"/>
        <w:rPr>
          <w:rFonts w:eastAsia="Calibri"/>
          <w:sz w:val="28"/>
          <w:szCs w:val="22"/>
          <w:lang w:val="vi-VN"/>
        </w:rPr>
      </w:pPr>
      <w:r w:rsidRPr="0021642A">
        <w:rPr>
          <w:rFonts w:eastAsia="Calibri"/>
          <w:bCs/>
          <w:sz w:val="28"/>
          <w:szCs w:val="22"/>
        </w:rPr>
        <w:t xml:space="preserve">+ </w:t>
      </w:r>
      <w:r w:rsidRPr="0021642A">
        <w:rPr>
          <w:rFonts w:eastAsia="Calibri"/>
          <w:bCs/>
          <w:sz w:val="28"/>
          <w:szCs w:val="22"/>
          <w:lang w:val="vi-VN"/>
        </w:rPr>
        <w:t xml:space="preserve">Tài sản kết cấu hạ tầng về cơ bản là phát sinh nguồn thu từ khai thác tài sản, theo đó cần phải lập Đề án khai thác tài sản để trình cơ quan, người có thẩm quyền phê duyệt. Tuy nhiên, để nâng cao hiệu lực, hiệu quả </w:t>
      </w:r>
      <w:r w:rsidRPr="0021642A">
        <w:rPr>
          <w:rFonts w:eastAsia="Calibri"/>
          <w:sz w:val="28"/>
          <w:szCs w:val="22"/>
          <w:lang w:val="vi-VN"/>
        </w:rPr>
        <w:t xml:space="preserve">quản lý, sử dụng, </w:t>
      </w:r>
      <w:r w:rsidRPr="0021642A">
        <w:rPr>
          <w:rFonts w:eastAsia="Calibri"/>
          <w:sz w:val="28"/>
          <w:szCs w:val="22"/>
          <w:lang w:val="vi-VN"/>
        </w:rPr>
        <w:lastRenderedPageBreak/>
        <w:t>khai thác tài sản, cắt giảm</w:t>
      </w:r>
      <w:r w:rsidRPr="0021642A">
        <w:rPr>
          <w:rFonts w:eastAsia="Calibri"/>
          <w:sz w:val="28"/>
          <w:szCs w:val="22"/>
        </w:rPr>
        <w:t xml:space="preserve"> các</w:t>
      </w:r>
      <w:r w:rsidRPr="0021642A">
        <w:rPr>
          <w:rFonts w:eastAsia="Calibri"/>
          <w:sz w:val="28"/>
          <w:szCs w:val="22"/>
          <w:lang w:val="vi-VN"/>
        </w:rPr>
        <w:t xml:space="preserve"> thủ tục hành chính</w:t>
      </w:r>
      <w:r w:rsidRPr="0021642A">
        <w:rPr>
          <w:rFonts w:eastAsia="Calibri"/>
          <w:sz w:val="28"/>
          <w:szCs w:val="22"/>
        </w:rPr>
        <w:t xml:space="preserve"> không cần thiết</w:t>
      </w:r>
      <w:r w:rsidRPr="0021642A">
        <w:rPr>
          <w:rFonts w:eastAsia="Calibri"/>
          <w:sz w:val="28"/>
          <w:szCs w:val="22"/>
          <w:lang w:val="vi-VN"/>
        </w:rPr>
        <w:t xml:space="preserve">, phù hợp với </w:t>
      </w:r>
      <w:r w:rsidRPr="0021642A">
        <w:rPr>
          <w:rFonts w:eastAsia="Calibri"/>
          <w:sz w:val="28"/>
          <w:szCs w:val="22"/>
          <w:lang w:val="vi-VN" w:eastAsia="vi-VN"/>
        </w:rPr>
        <w:t xml:space="preserve">chủ trương </w:t>
      </w:r>
      <w:r w:rsidRPr="0021642A">
        <w:rPr>
          <w:rFonts w:eastAsia="Calibri"/>
          <w:sz w:val="28"/>
          <w:szCs w:val="22"/>
          <w:lang w:val="vi-VN"/>
        </w:rPr>
        <w:t>của Đảng và Nhà nước thì có một số trường hợp tài sản kết cấu hạ tầng không cần thiết phải lập đề án khai thác tài sản, làm phát sinh tăng thủ tục hành chính (như tài sản phục vụ mục đích công cộng mà không phát sinh nguồn thu từ khai thác tài sản…).</w:t>
      </w:r>
    </w:p>
    <w:p w:rsidR="00FD0E3C" w:rsidRPr="0021642A" w:rsidRDefault="00FD0E3C" w:rsidP="00FD0E3C">
      <w:pPr>
        <w:widowControl w:val="0"/>
        <w:shd w:val="clear" w:color="auto" w:fill="FFFFFF"/>
        <w:spacing w:before="120" w:after="120"/>
        <w:ind w:firstLine="720"/>
        <w:jc w:val="both"/>
        <w:rPr>
          <w:rFonts w:eastAsia="Calibri"/>
          <w:spacing w:val="-2"/>
          <w:sz w:val="28"/>
          <w:szCs w:val="22"/>
          <w:lang w:val="vi-VN"/>
        </w:rPr>
      </w:pPr>
      <w:r w:rsidRPr="0021642A">
        <w:rPr>
          <w:rFonts w:eastAsia="Calibri"/>
          <w:spacing w:val="-2"/>
          <w:sz w:val="28"/>
          <w:szCs w:val="22"/>
        </w:rPr>
        <w:t>+</w:t>
      </w:r>
      <w:r w:rsidRPr="0021642A">
        <w:rPr>
          <w:rFonts w:eastAsia="Calibri"/>
          <w:spacing w:val="-2"/>
          <w:sz w:val="28"/>
          <w:szCs w:val="22"/>
          <w:lang w:val="vi-VN"/>
        </w:rPr>
        <w:t xml:space="preserve"> Việc khai thác tài sản kết cấu hạ tầng theo các phương thức khai thác khác nhau phụ thuộc chủ yếu vào đặc thù của tài sản, khả năng khai thác của từng loại tài sản và yêu cầu quản lý của cơ quan nhà nước có thẩm quyền. Vì vậy, việc quy định điều kiện khi áp dụng phương thức đối tượng được giao quản lý tài sản kết cấu hạ tầng trực tiếp tổ chức khai thác tài sản như hiện nay là không còn phù hợp, làm hạn chế chủ động của đơn vị trong việc thực hiện các phương thức khai thác tài sản kết cấu hạ tầng.</w:t>
      </w:r>
    </w:p>
    <w:p w:rsidR="00FD0E3C" w:rsidRPr="0021642A" w:rsidRDefault="00FD0E3C" w:rsidP="00FD0E3C">
      <w:pPr>
        <w:widowControl w:val="0"/>
        <w:tabs>
          <w:tab w:val="left" w:pos="1276"/>
        </w:tabs>
        <w:spacing w:before="120" w:after="120"/>
        <w:ind w:leftChars="-1" w:left="-2" w:firstLineChars="253" w:firstLine="711"/>
        <w:jc w:val="both"/>
        <w:rPr>
          <w:rFonts w:eastAsia="Calibri"/>
          <w:sz w:val="28"/>
          <w:szCs w:val="22"/>
        </w:rPr>
      </w:pPr>
      <w:r w:rsidRPr="0021642A">
        <w:rPr>
          <w:rFonts w:eastAsia="Calibri"/>
          <w:b/>
          <w:i/>
          <w:iCs/>
          <w:sz w:val="28"/>
          <w:szCs w:val="22"/>
        </w:rPr>
        <w:t>-</w:t>
      </w:r>
      <w:r w:rsidRPr="0021642A">
        <w:rPr>
          <w:rFonts w:eastAsia="Calibri"/>
          <w:b/>
          <w:i/>
          <w:iCs/>
          <w:sz w:val="28"/>
          <w:szCs w:val="22"/>
          <w:lang w:val="vi-VN"/>
        </w:rPr>
        <w:t xml:space="preserve"> Giải pháp </w:t>
      </w:r>
      <w:r w:rsidRPr="0021642A">
        <w:rPr>
          <w:rFonts w:eastAsia="Calibri"/>
          <w:b/>
          <w:i/>
          <w:iCs/>
          <w:sz w:val="28"/>
          <w:szCs w:val="22"/>
        </w:rPr>
        <w:t>9:</w:t>
      </w:r>
      <w:r w:rsidRPr="0021642A">
        <w:rPr>
          <w:rFonts w:eastAsia="Calibri"/>
          <w:sz w:val="28"/>
          <w:szCs w:val="22"/>
          <w:lang w:val="vi-VN"/>
        </w:rPr>
        <w:t xml:space="preserve"> Sửa đổi</w:t>
      </w:r>
      <w:r w:rsidRPr="0021642A">
        <w:rPr>
          <w:rFonts w:eastAsia="Calibri"/>
          <w:sz w:val="28"/>
          <w:szCs w:val="22"/>
        </w:rPr>
        <w:t>, bổ sung</w:t>
      </w:r>
      <w:r w:rsidRPr="0021642A">
        <w:rPr>
          <w:rFonts w:eastAsia="Calibri"/>
          <w:sz w:val="28"/>
          <w:szCs w:val="22"/>
          <w:lang w:val="vi-VN"/>
        </w:rPr>
        <w:t xml:space="preserve"> quy định về việc tính khấu hao, hao mòn tài sản cố định tại đơn vị sự nghiệp công lập, tài sản kết cấu hạ tầng.</w:t>
      </w:r>
    </w:p>
    <w:p w:rsidR="00FD0E3C" w:rsidRPr="0021642A" w:rsidRDefault="00FD0E3C" w:rsidP="00FD0E3C">
      <w:pPr>
        <w:widowControl w:val="0"/>
        <w:tabs>
          <w:tab w:val="left" w:pos="1276"/>
        </w:tabs>
        <w:spacing w:before="120" w:after="120"/>
        <w:ind w:leftChars="-1" w:left="-2" w:firstLineChars="253" w:firstLine="711"/>
        <w:jc w:val="both"/>
        <w:rPr>
          <w:rFonts w:eastAsia="Calibri"/>
          <w:b/>
          <w:i/>
          <w:iCs/>
          <w:sz w:val="28"/>
          <w:szCs w:val="22"/>
        </w:rPr>
      </w:pPr>
      <w:r w:rsidRPr="0021642A">
        <w:rPr>
          <w:rFonts w:eastAsia="Calibri"/>
          <w:b/>
          <w:i/>
          <w:iCs/>
          <w:sz w:val="28"/>
          <w:szCs w:val="22"/>
        </w:rPr>
        <w:t xml:space="preserve">Lý do lựa chọn </w:t>
      </w:r>
    </w:p>
    <w:p w:rsidR="00FD0E3C" w:rsidRPr="0021642A" w:rsidRDefault="00FD0E3C" w:rsidP="00FD0E3C">
      <w:pPr>
        <w:widowControl w:val="0"/>
        <w:tabs>
          <w:tab w:val="left" w:pos="1276"/>
        </w:tabs>
        <w:spacing w:before="120" w:after="120"/>
        <w:ind w:leftChars="-1" w:left="-2" w:firstLineChars="253" w:firstLine="708"/>
        <w:jc w:val="both"/>
        <w:rPr>
          <w:rFonts w:eastAsia="Calibri"/>
          <w:sz w:val="28"/>
          <w:szCs w:val="22"/>
          <w:lang w:val="vi-VN"/>
        </w:rPr>
      </w:pPr>
      <w:r w:rsidRPr="0021642A">
        <w:rPr>
          <w:rFonts w:eastAsia="Calibri"/>
          <w:sz w:val="28"/>
          <w:szCs w:val="22"/>
          <w:lang w:val="nl-NL"/>
        </w:rPr>
        <w:t>+ Luật Quản lý, sử dụng tài sản công hiện hành mới chỉ quy định tính hao mòn đối với tài sản kết cấu hạ tầng</w:t>
      </w:r>
      <w:r w:rsidRPr="0021642A">
        <w:rPr>
          <w:rFonts w:eastAsia="Calibri"/>
          <w:bCs/>
          <w:sz w:val="28"/>
          <w:szCs w:val="22"/>
          <w:lang w:val="nl-NL"/>
        </w:rPr>
        <w:t xml:space="preserve">. Theo đó, chưa phù hợp với </w:t>
      </w:r>
      <w:r w:rsidRPr="0021642A">
        <w:rPr>
          <w:rFonts w:eastAsia="Calibri"/>
          <w:sz w:val="28"/>
          <w:szCs w:val="22"/>
          <w:lang w:val="vi-VN"/>
        </w:rPr>
        <w:t>một số loại tài sản kết cấu hạ tầng (hạ tầng cấp nước sạch, hạ tầng thuỷ lợi,…) được giao cho doanh nghiệp quản lý</w:t>
      </w:r>
      <w:r w:rsidRPr="0021642A">
        <w:rPr>
          <w:rFonts w:eastAsia="Calibri"/>
          <w:sz w:val="28"/>
          <w:szCs w:val="22"/>
          <w:lang w:val="nl-NL"/>
        </w:rPr>
        <w:t xml:space="preserve">. </w:t>
      </w:r>
      <w:r w:rsidRPr="0021642A">
        <w:rPr>
          <w:rFonts w:eastAsia="Calibri"/>
          <w:sz w:val="28"/>
          <w:szCs w:val="22"/>
          <w:lang w:val="vi-VN"/>
        </w:rPr>
        <w:t xml:space="preserve">Đối với những tài sản này cần phải được tính khấu hao để </w:t>
      </w:r>
      <w:r w:rsidRPr="0021642A">
        <w:rPr>
          <w:rFonts w:eastAsia="Calibri"/>
          <w:sz w:val="28"/>
          <w:szCs w:val="22"/>
          <w:lang w:val="nl-NL"/>
        </w:rPr>
        <w:t>đối tượng được giao quản lý tài sản có nguồn tài chính kịp thời để bảo trì, phát triển tài sản kết cấu hạ tầng</w:t>
      </w:r>
      <w:r w:rsidRPr="0021642A">
        <w:rPr>
          <w:rFonts w:eastAsia="Calibri"/>
          <w:sz w:val="28"/>
          <w:szCs w:val="22"/>
          <w:lang w:val="vi-VN"/>
        </w:rPr>
        <w:t xml:space="preserve">. </w:t>
      </w:r>
    </w:p>
    <w:p w:rsidR="00FD0E3C" w:rsidRPr="0021642A" w:rsidRDefault="00FD0E3C" w:rsidP="00FD0E3C">
      <w:pPr>
        <w:widowControl w:val="0"/>
        <w:tabs>
          <w:tab w:val="left" w:pos="1276"/>
        </w:tabs>
        <w:spacing w:before="120" w:after="120"/>
        <w:ind w:leftChars="-1" w:left="-2" w:firstLineChars="253" w:firstLine="708"/>
        <w:jc w:val="both"/>
        <w:rPr>
          <w:rFonts w:eastAsia="Calibri"/>
          <w:i/>
          <w:sz w:val="28"/>
          <w:szCs w:val="22"/>
        </w:rPr>
      </w:pPr>
      <w:r w:rsidRPr="0021642A">
        <w:rPr>
          <w:rFonts w:eastAsia="Calibri"/>
          <w:iCs/>
          <w:sz w:val="28"/>
          <w:szCs w:val="28"/>
        </w:rPr>
        <w:t xml:space="preserve">+ </w:t>
      </w:r>
      <w:r w:rsidRPr="0021642A">
        <w:rPr>
          <w:rFonts w:eastAsia="Calibri"/>
          <w:sz w:val="28"/>
          <w:szCs w:val="22"/>
          <w:lang w:val="nl-NL"/>
        </w:rPr>
        <w:t>Luật Quản lý, sử dụng tài sản công quy định</w:t>
      </w:r>
      <w:r w:rsidRPr="0021642A">
        <w:rPr>
          <w:rFonts w:eastAsia="Calibri"/>
          <w:iCs/>
          <w:sz w:val="28"/>
          <w:szCs w:val="28"/>
          <w:lang w:val="vi-VN"/>
        </w:rPr>
        <w:t xml:space="preserve"> phải tính khấu hao đối với tài sản cố định tại đơn vị sự nghiệp công lập tự bảo đảm chi thường xuyên và chi đầu tư. Tuy nhiên, trên thực tế có các đơn vị sự nghiệp công lập tự bảo đảm chi thường xuyên và chi đầu tư nhưng được Nhà nước giao nhiệm vụ và giá cung cấp dịch vụ nhưng trong giá dịch vụ sự nghiệp công do Nhà nước quy định không có yếu tố khấu hao tài sản (như đối với các </w:t>
      </w:r>
      <w:r w:rsidRPr="0021642A">
        <w:rPr>
          <w:rFonts w:eastAsia="Calibri"/>
          <w:sz w:val="28"/>
          <w:szCs w:val="28"/>
          <w:lang w:val="vi-VN"/>
        </w:rPr>
        <w:t>đơn vị sự nghiệp công lập tự bảo đảm chi thường xuyên và chi đầu tư phải trong lĩnh vực y tế, hiện nay giá thu dịch vụ khám bệnh, chữa bệnh của các cơ sở y tế công lập do Nhà nước định giá và chưa được kết cấu đủ các yếu tố chi phí, theo đó, chưa có chi phí khấu hao tài sản và chi phí quản lý).</w:t>
      </w:r>
      <w:r w:rsidRPr="0021642A">
        <w:rPr>
          <w:rFonts w:eastAsia="Calibri"/>
          <w:sz w:val="28"/>
          <w:szCs w:val="28"/>
        </w:rPr>
        <w:t xml:space="preserve"> Để bảo đảm ổn định kinh tế vĩ mô, việc sửa đổi quy định về trích khấu hao đối với </w:t>
      </w:r>
      <w:r w:rsidRPr="0021642A">
        <w:rPr>
          <w:rFonts w:eastAsia="Calibri"/>
          <w:iCs/>
          <w:sz w:val="28"/>
          <w:szCs w:val="28"/>
          <w:lang w:val="vi-VN"/>
        </w:rPr>
        <w:t xml:space="preserve">tài sản cố định tại đơn vị sự nghiệp công lập </w:t>
      </w:r>
      <w:r w:rsidRPr="0021642A">
        <w:rPr>
          <w:rFonts w:eastAsia="Calibri"/>
          <w:iCs/>
          <w:sz w:val="28"/>
          <w:szCs w:val="28"/>
        </w:rPr>
        <w:t>là cần thiết.</w:t>
      </w:r>
    </w:p>
    <w:p w:rsidR="00FD0E3C" w:rsidRPr="0021642A" w:rsidRDefault="004E682E" w:rsidP="00FD0E3C">
      <w:pPr>
        <w:widowControl w:val="0"/>
        <w:tabs>
          <w:tab w:val="left" w:pos="1276"/>
        </w:tabs>
        <w:spacing w:before="120" w:after="120"/>
        <w:ind w:leftChars="-1" w:left="-2" w:firstLineChars="253" w:firstLine="711"/>
        <w:jc w:val="both"/>
        <w:rPr>
          <w:rFonts w:eastAsia="Calibri"/>
          <w:i/>
          <w:sz w:val="28"/>
          <w:szCs w:val="22"/>
          <w:lang w:val="nl-NL"/>
        </w:rPr>
      </w:pPr>
      <w:r>
        <w:rPr>
          <w:rFonts w:eastAsia="Calibri"/>
          <w:b/>
          <w:i/>
          <w:sz w:val="28"/>
          <w:szCs w:val="22"/>
          <w:lang w:val="nl-NL"/>
        </w:rPr>
        <w:t>5</w:t>
      </w:r>
      <w:r w:rsidR="00FD0E3C" w:rsidRPr="0021642A">
        <w:rPr>
          <w:rFonts w:eastAsia="Calibri"/>
          <w:b/>
          <w:i/>
          <w:sz w:val="28"/>
          <w:szCs w:val="22"/>
          <w:lang w:val="nl-NL"/>
        </w:rPr>
        <w:t>.2. Chính sách 02: Chính sách về việc áp dụng pháp luật giữa Luật Quản lý, sử dụng tài sản công với các văn bản quy phạm pháp luật khác</w:t>
      </w:r>
    </w:p>
    <w:p w:rsidR="00FD0E3C" w:rsidRPr="0021642A" w:rsidRDefault="004E682E" w:rsidP="00FD0E3C">
      <w:pPr>
        <w:widowControl w:val="0"/>
        <w:tabs>
          <w:tab w:val="left" w:pos="1276"/>
        </w:tabs>
        <w:spacing w:before="120" w:after="120"/>
        <w:ind w:leftChars="-1" w:left="-2" w:firstLineChars="253" w:firstLine="711"/>
        <w:jc w:val="both"/>
        <w:rPr>
          <w:rFonts w:eastAsia="Calibri"/>
          <w:b/>
          <w:i/>
          <w:sz w:val="28"/>
          <w:szCs w:val="22"/>
          <w:lang w:val="nl-NL"/>
        </w:rPr>
      </w:pPr>
      <w:r>
        <w:rPr>
          <w:rFonts w:eastAsia="Calibri"/>
          <w:b/>
          <w:i/>
          <w:sz w:val="28"/>
          <w:szCs w:val="22"/>
          <w:lang w:val="nl-NL"/>
        </w:rPr>
        <w:t>5</w:t>
      </w:r>
      <w:r w:rsidR="00FD0E3C" w:rsidRPr="0021642A">
        <w:rPr>
          <w:rFonts w:eastAsia="Calibri"/>
          <w:b/>
          <w:i/>
          <w:sz w:val="28"/>
          <w:szCs w:val="22"/>
          <w:lang w:val="nl-NL"/>
        </w:rPr>
        <w:t>.2.1. Mục tiêu của chính sách</w:t>
      </w:r>
    </w:p>
    <w:p w:rsidR="00FD0E3C" w:rsidRPr="0021642A" w:rsidRDefault="00FD0E3C" w:rsidP="00FD0E3C">
      <w:pPr>
        <w:snapToGrid w:val="0"/>
        <w:spacing w:before="120" w:after="120"/>
        <w:ind w:firstLine="720"/>
        <w:jc w:val="both"/>
        <w:rPr>
          <w:sz w:val="28"/>
          <w:szCs w:val="28"/>
        </w:rPr>
      </w:pPr>
      <w:r w:rsidRPr="0021642A">
        <w:rPr>
          <w:sz w:val="28"/>
          <w:szCs w:val="28"/>
        </w:rPr>
        <w:t>Đảm bảo đồng bộ, thống nhất với quy định của pháp luật, tăng c</w:t>
      </w:r>
      <w:r>
        <w:rPr>
          <w:sz w:val="28"/>
          <w:szCs w:val="28"/>
        </w:rPr>
        <w:t>ư</w:t>
      </w:r>
      <w:r w:rsidRPr="0021642A">
        <w:rPr>
          <w:sz w:val="28"/>
          <w:szCs w:val="28"/>
        </w:rPr>
        <w:t>ờng quản lý, sử dụng hiệu quả, tránh thất thoát, lãng phí trong quản lý, sử dụng tài sản công; tạo thuận lợi cho cơ quan, tổ chức, đơn vị, doanh nghiệp trong quá trình áp dụng pháp luật góp phần tăng cường khai thác, sử dụng tài sản tạo nguồn lực cho đầu tư phát triển.</w:t>
      </w:r>
    </w:p>
    <w:p w:rsidR="00FD0E3C" w:rsidRPr="0021642A" w:rsidRDefault="004E682E" w:rsidP="00FD0E3C">
      <w:pPr>
        <w:widowControl w:val="0"/>
        <w:tabs>
          <w:tab w:val="left" w:pos="1276"/>
        </w:tabs>
        <w:spacing w:before="120" w:after="120"/>
        <w:ind w:leftChars="-1" w:left="-2" w:firstLineChars="253" w:firstLine="711"/>
        <w:jc w:val="both"/>
        <w:rPr>
          <w:rFonts w:eastAsia="Calibri"/>
          <w:b/>
          <w:i/>
          <w:sz w:val="28"/>
          <w:szCs w:val="22"/>
          <w:lang w:val="nl-NL"/>
        </w:rPr>
      </w:pPr>
      <w:r>
        <w:rPr>
          <w:rFonts w:eastAsia="Calibri"/>
          <w:b/>
          <w:i/>
          <w:sz w:val="28"/>
          <w:szCs w:val="22"/>
          <w:lang w:val="nl-NL"/>
        </w:rPr>
        <w:lastRenderedPageBreak/>
        <w:t>5</w:t>
      </w:r>
      <w:r w:rsidR="00FD0E3C" w:rsidRPr="0021642A">
        <w:rPr>
          <w:rFonts w:eastAsia="Calibri"/>
          <w:b/>
          <w:i/>
          <w:sz w:val="28"/>
          <w:szCs w:val="22"/>
          <w:lang w:val="nl-NL"/>
        </w:rPr>
        <w:t>.2.2. Nội dung của chính sách</w:t>
      </w:r>
    </w:p>
    <w:p w:rsidR="00FD0E3C" w:rsidRDefault="00FD0E3C" w:rsidP="00FD0E3C">
      <w:pPr>
        <w:widowControl w:val="0"/>
        <w:tabs>
          <w:tab w:val="left" w:pos="1276"/>
        </w:tabs>
        <w:spacing w:before="120" w:after="120"/>
        <w:ind w:leftChars="-1" w:left="-2" w:firstLineChars="253" w:firstLine="708"/>
        <w:jc w:val="both"/>
        <w:rPr>
          <w:sz w:val="28"/>
          <w:szCs w:val="28"/>
        </w:rPr>
      </w:pPr>
      <w:r>
        <w:rPr>
          <w:sz w:val="28"/>
          <w:szCs w:val="28"/>
        </w:rPr>
        <w:t xml:space="preserve"> </w:t>
      </w:r>
      <w:r w:rsidRPr="0021642A">
        <w:rPr>
          <w:sz w:val="28"/>
          <w:szCs w:val="28"/>
        </w:rPr>
        <w:t>Sửa đổi, b</w:t>
      </w:r>
      <w:r w:rsidRPr="0021642A">
        <w:rPr>
          <w:sz w:val="28"/>
          <w:szCs w:val="28"/>
          <w:lang w:val="vi-VN"/>
        </w:rPr>
        <w:t>ổ sung quy định</w:t>
      </w:r>
      <w:r w:rsidRPr="0021642A">
        <w:rPr>
          <w:sz w:val="28"/>
          <w:szCs w:val="28"/>
        </w:rPr>
        <w:t xml:space="preserve"> về quản lý, sử dụng, khai thác nguồn lực tài chính từ đất đai</w:t>
      </w:r>
      <w:r w:rsidRPr="0021642A">
        <w:rPr>
          <w:sz w:val="28"/>
          <w:szCs w:val="28"/>
          <w:lang w:val="vi-VN"/>
        </w:rPr>
        <w:t>, tài nguyên</w:t>
      </w:r>
      <w:r>
        <w:rPr>
          <w:sz w:val="28"/>
          <w:szCs w:val="28"/>
        </w:rPr>
        <w:t>.</w:t>
      </w:r>
      <w:r w:rsidRPr="0021642A">
        <w:rPr>
          <w:sz w:val="28"/>
          <w:szCs w:val="28"/>
        </w:rPr>
        <w:t xml:space="preserve"> </w:t>
      </w:r>
    </w:p>
    <w:p w:rsidR="00FD0E3C" w:rsidRPr="0021642A" w:rsidRDefault="004E682E" w:rsidP="00FD0E3C">
      <w:pPr>
        <w:snapToGrid w:val="0"/>
        <w:spacing w:before="120" w:after="120"/>
        <w:ind w:firstLine="720"/>
        <w:jc w:val="both"/>
        <w:rPr>
          <w:rFonts w:eastAsia="Calibri"/>
          <w:b/>
          <w:i/>
          <w:sz w:val="28"/>
          <w:szCs w:val="28"/>
          <w:lang w:val="vi-VN"/>
        </w:rPr>
      </w:pPr>
      <w:r>
        <w:rPr>
          <w:rFonts w:eastAsia="Calibri"/>
          <w:b/>
          <w:i/>
          <w:sz w:val="28"/>
          <w:szCs w:val="22"/>
          <w:lang w:val="nl-NL"/>
        </w:rPr>
        <w:t>5</w:t>
      </w:r>
      <w:r w:rsidR="00FD0E3C" w:rsidRPr="0021642A">
        <w:rPr>
          <w:rFonts w:eastAsia="Calibri"/>
          <w:b/>
          <w:i/>
          <w:sz w:val="28"/>
          <w:szCs w:val="22"/>
          <w:lang w:val="nl-NL"/>
        </w:rPr>
        <w:t xml:space="preserve">.2.3. Giải pháp </w:t>
      </w:r>
      <w:r w:rsidR="00FD0E3C" w:rsidRPr="0021642A">
        <w:rPr>
          <w:b/>
          <w:i/>
          <w:sz w:val="28"/>
          <w:szCs w:val="28"/>
          <w:lang w:val="vi-VN"/>
        </w:rPr>
        <w:t>thực hiện chính sách đã lựa chọn và lý do lựa chọn</w:t>
      </w:r>
    </w:p>
    <w:p w:rsidR="00FD0E3C" w:rsidRPr="0021642A" w:rsidRDefault="00FD0E3C" w:rsidP="00FD0E3C">
      <w:pPr>
        <w:widowControl w:val="0"/>
        <w:tabs>
          <w:tab w:val="left" w:pos="1276"/>
        </w:tabs>
        <w:spacing w:before="120" w:after="120"/>
        <w:ind w:leftChars="-1" w:left="-2" w:firstLineChars="253" w:firstLine="711"/>
        <w:jc w:val="both"/>
        <w:rPr>
          <w:rFonts w:eastAsia="Calibri"/>
          <w:b/>
          <w:sz w:val="28"/>
          <w:szCs w:val="22"/>
          <w:lang w:val="nl-NL"/>
        </w:rPr>
      </w:pPr>
      <w:r w:rsidRPr="0021642A">
        <w:rPr>
          <w:rFonts w:eastAsia="Calibri"/>
          <w:b/>
          <w:i/>
          <w:iCs/>
          <w:sz w:val="28"/>
          <w:szCs w:val="22"/>
          <w:lang w:val="nl-NL"/>
        </w:rPr>
        <w:t>- Giải pháp 1:</w:t>
      </w:r>
      <w:r w:rsidRPr="0021642A">
        <w:rPr>
          <w:rFonts w:eastAsia="Calibri"/>
          <w:b/>
          <w:sz w:val="28"/>
          <w:szCs w:val="22"/>
          <w:lang w:val="nl-NL"/>
        </w:rPr>
        <w:t xml:space="preserve"> </w:t>
      </w:r>
      <w:r w:rsidRPr="0021642A">
        <w:rPr>
          <w:sz w:val="28"/>
          <w:szCs w:val="28"/>
          <w:lang w:val="vi-VN"/>
        </w:rPr>
        <w:t>Bổ sung quy định theo hướng</w:t>
      </w:r>
      <w:r w:rsidRPr="0021642A">
        <w:rPr>
          <w:sz w:val="28"/>
          <w:szCs w:val="28"/>
        </w:rPr>
        <w:t xml:space="preserve"> </w:t>
      </w:r>
      <w:r w:rsidRPr="0021642A">
        <w:rPr>
          <w:sz w:val="28"/>
          <w:szCs w:val="28"/>
          <w:lang w:val="vi-VN"/>
        </w:rPr>
        <w:t>c</w:t>
      </w:r>
      <w:r w:rsidRPr="0021642A">
        <w:rPr>
          <w:sz w:val="28"/>
          <w:szCs w:val="28"/>
        </w:rPr>
        <w:t>ác nội dung khác về quản lý, sử dụng, khai thác nguồn lực tài chính từ đất đai</w:t>
      </w:r>
      <w:r w:rsidRPr="0021642A">
        <w:rPr>
          <w:sz w:val="28"/>
          <w:szCs w:val="28"/>
          <w:lang w:val="vi-VN"/>
        </w:rPr>
        <w:t>, tài nguyên không quy định tại Luật Quản lý, sử dụng tài sản công thì</w:t>
      </w:r>
      <w:r w:rsidRPr="0021642A">
        <w:rPr>
          <w:sz w:val="28"/>
          <w:szCs w:val="28"/>
        </w:rPr>
        <w:t xml:space="preserve"> đ</w:t>
      </w:r>
      <w:r>
        <w:rPr>
          <w:sz w:val="28"/>
          <w:szCs w:val="28"/>
        </w:rPr>
        <w:t>ư</w:t>
      </w:r>
      <w:r w:rsidRPr="0021642A">
        <w:rPr>
          <w:sz w:val="28"/>
          <w:szCs w:val="28"/>
        </w:rPr>
        <w:t>ợc thực hiện theo quy định</w:t>
      </w:r>
      <w:r w:rsidRPr="0021642A">
        <w:rPr>
          <w:i/>
          <w:iCs/>
          <w:sz w:val="28"/>
          <w:szCs w:val="28"/>
        </w:rPr>
        <w:t xml:space="preserve"> </w:t>
      </w:r>
      <w:r w:rsidRPr="0021642A">
        <w:rPr>
          <w:sz w:val="28"/>
          <w:szCs w:val="28"/>
        </w:rPr>
        <w:t>của pháp luật về đất đai</w:t>
      </w:r>
      <w:r w:rsidRPr="0021642A">
        <w:rPr>
          <w:sz w:val="28"/>
          <w:szCs w:val="28"/>
          <w:lang w:val="vi-VN"/>
        </w:rPr>
        <w:t>, pháp luật về tài nguyên</w:t>
      </w:r>
      <w:r w:rsidRPr="0021642A">
        <w:rPr>
          <w:sz w:val="28"/>
          <w:szCs w:val="28"/>
        </w:rPr>
        <w:t xml:space="preserve"> và pháp luật có liên quan</w:t>
      </w:r>
    </w:p>
    <w:p w:rsidR="00FD0E3C" w:rsidRPr="0021642A" w:rsidRDefault="00FD0E3C" w:rsidP="00FD0E3C">
      <w:pPr>
        <w:widowControl w:val="0"/>
        <w:tabs>
          <w:tab w:val="left" w:pos="1276"/>
        </w:tabs>
        <w:spacing w:before="120" w:after="120"/>
        <w:ind w:leftChars="-1" w:left="-2" w:firstLineChars="253" w:firstLine="711"/>
        <w:jc w:val="both"/>
        <w:rPr>
          <w:rFonts w:eastAsia="Calibri"/>
          <w:b/>
          <w:i/>
          <w:iCs/>
          <w:sz w:val="28"/>
          <w:szCs w:val="22"/>
        </w:rPr>
      </w:pPr>
      <w:r w:rsidRPr="0021642A">
        <w:rPr>
          <w:rFonts w:eastAsia="Calibri"/>
          <w:b/>
          <w:i/>
          <w:iCs/>
          <w:sz w:val="28"/>
          <w:szCs w:val="22"/>
        </w:rPr>
        <w:t xml:space="preserve">Lý do lựa chọn </w:t>
      </w:r>
    </w:p>
    <w:p w:rsidR="00FD0E3C" w:rsidRPr="0021642A" w:rsidRDefault="00FD0E3C" w:rsidP="00FD0E3C">
      <w:pPr>
        <w:widowControl w:val="0"/>
        <w:tabs>
          <w:tab w:val="left" w:pos="1276"/>
        </w:tabs>
        <w:spacing w:before="120" w:after="120"/>
        <w:ind w:leftChars="-1" w:left="-2" w:firstLineChars="253" w:firstLine="708"/>
        <w:jc w:val="both"/>
        <w:rPr>
          <w:rFonts w:eastAsia="Calibri"/>
          <w:sz w:val="28"/>
          <w:szCs w:val="22"/>
          <w:lang w:val="nl-NL"/>
        </w:rPr>
      </w:pPr>
      <w:r w:rsidRPr="0021642A">
        <w:rPr>
          <w:rFonts w:eastAsia="Calibri"/>
          <w:sz w:val="28"/>
          <w:szCs w:val="22"/>
          <w:lang w:val="nl-NL"/>
        </w:rPr>
        <w:t>Luật Quản lý, sử dụng tài sản công hiện hành chưa có quy định cụ thể ranh giới giữa việc áp dụng pháp luật giữa Luật Quản lý, sử dụng tài sản công với các văn bản quy phạm pháp luật khác về việc thực hiện quản lý, sử dụng, khai thác nguồn lực tài sản từ đất đai, tài nguyên.</w:t>
      </w:r>
    </w:p>
    <w:p w:rsidR="00FD0E3C" w:rsidRPr="0021642A" w:rsidRDefault="00FD0E3C" w:rsidP="00FD0E3C">
      <w:pPr>
        <w:widowControl w:val="0"/>
        <w:tabs>
          <w:tab w:val="left" w:pos="1276"/>
        </w:tabs>
        <w:spacing w:before="120" w:after="120"/>
        <w:ind w:leftChars="-1" w:left="-2" w:firstLineChars="253" w:firstLine="708"/>
        <w:jc w:val="both"/>
        <w:rPr>
          <w:rFonts w:eastAsia="Calibri"/>
          <w:sz w:val="28"/>
          <w:szCs w:val="22"/>
          <w:lang w:val="nl-NL"/>
        </w:rPr>
      </w:pPr>
      <w:r w:rsidRPr="0021642A">
        <w:rPr>
          <w:rFonts w:eastAsia="Calibri"/>
          <w:sz w:val="28"/>
          <w:szCs w:val="22"/>
          <w:lang w:val="nl-NL"/>
        </w:rPr>
        <w:t xml:space="preserve">Thực tế, Quốc hội đã ban hành các Luật quy định cụ thể về chế độ quản lý, sử dụng đối với đất đai, tài nguyên, như: Luật Đất đai năm 2024 quy định về chế độ quản lý và sử dụng đất đai; Luật Tài nguyên nước năm 2023 quy định về quản lý, khai thác, sử dụng tài nguyên nước; Luật Lâm nghiệp năm 2017;.... </w:t>
      </w:r>
    </w:p>
    <w:p w:rsidR="00FD0E3C" w:rsidRPr="0021642A" w:rsidRDefault="00FD0E3C" w:rsidP="00FD0E3C">
      <w:pPr>
        <w:widowControl w:val="0"/>
        <w:tabs>
          <w:tab w:val="left" w:pos="1276"/>
        </w:tabs>
        <w:spacing w:before="120" w:after="120"/>
        <w:ind w:leftChars="-1" w:left="-2" w:firstLineChars="253" w:firstLine="711"/>
        <w:jc w:val="both"/>
        <w:rPr>
          <w:rFonts w:eastAsia="Calibri"/>
          <w:sz w:val="28"/>
          <w:szCs w:val="22"/>
          <w:lang w:val="nl-NL"/>
        </w:rPr>
      </w:pPr>
      <w:r w:rsidRPr="0021642A">
        <w:rPr>
          <w:rFonts w:eastAsia="Calibri"/>
          <w:b/>
          <w:i/>
          <w:iCs/>
          <w:sz w:val="28"/>
          <w:szCs w:val="22"/>
          <w:lang w:val="nl-NL"/>
        </w:rPr>
        <w:t>- Giải pháp 2:</w:t>
      </w:r>
      <w:r w:rsidRPr="0021642A">
        <w:rPr>
          <w:rFonts w:eastAsia="Calibri"/>
          <w:b/>
          <w:sz w:val="28"/>
          <w:szCs w:val="22"/>
          <w:lang w:val="nl-NL"/>
        </w:rPr>
        <w:t xml:space="preserve"> </w:t>
      </w:r>
      <w:r w:rsidRPr="0021642A">
        <w:rPr>
          <w:rFonts w:eastAsia="Calibri"/>
          <w:sz w:val="28"/>
          <w:szCs w:val="22"/>
          <w:lang w:val="nl-NL"/>
        </w:rPr>
        <w:t>Bổ sung quy định theo hướng nhà, đất tại doanh nghiệp được thực hiện theo quy định của pháp luật có liên quan (pháp luật về quản lý, sử dụng vốn nhà nước đầu tư vào doanh nghiệp, quản lý tài sản kết cấu hạ tầng, đất đai,...), không phải thực hiện sắp xếp lại theo quy định của pháp luật về quản lý, sử dụng tài sản công.</w:t>
      </w:r>
    </w:p>
    <w:p w:rsidR="00FD0E3C" w:rsidRPr="0021642A" w:rsidRDefault="00FD0E3C" w:rsidP="00FD0E3C">
      <w:pPr>
        <w:widowControl w:val="0"/>
        <w:tabs>
          <w:tab w:val="left" w:pos="1276"/>
        </w:tabs>
        <w:spacing w:before="120" w:after="120"/>
        <w:ind w:leftChars="-1" w:left="-2" w:firstLineChars="253" w:firstLine="711"/>
        <w:jc w:val="both"/>
        <w:rPr>
          <w:rFonts w:eastAsia="Calibri"/>
          <w:b/>
          <w:i/>
          <w:iCs/>
          <w:sz w:val="28"/>
          <w:szCs w:val="22"/>
        </w:rPr>
      </w:pPr>
      <w:r w:rsidRPr="0021642A">
        <w:rPr>
          <w:rFonts w:eastAsia="Calibri"/>
          <w:b/>
          <w:i/>
          <w:iCs/>
          <w:sz w:val="28"/>
          <w:szCs w:val="22"/>
        </w:rPr>
        <w:t xml:space="preserve">Lý do lựa chọn </w:t>
      </w:r>
    </w:p>
    <w:p w:rsidR="00FD0E3C" w:rsidRPr="0021642A" w:rsidRDefault="00FD0E3C" w:rsidP="00FD0E3C">
      <w:pPr>
        <w:widowControl w:val="0"/>
        <w:tabs>
          <w:tab w:val="left" w:pos="1276"/>
        </w:tabs>
        <w:spacing w:before="120" w:after="120"/>
        <w:ind w:leftChars="-1" w:left="-2" w:firstLineChars="253" w:firstLine="708"/>
        <w:jc w:val="both"/>
        <w:rPr>
          <w:rFonts w:eastAsia="Calibri"/>
          <w:bCs/>
          <w:sz w:val="28"/>
          <w:szCs w:val="28"/>
          <w:lang w:val="nb-NO"/>
        </w:rPr>
      </w:pPr>
      <w:r w:rsidRPr="0021642A">
        <w:rPr>
          <w:rFonts w:eastAsia="Calibri"/>
          <w:sz w:val="28"/>
          <w:szCs w:val="22"/>
          <w:lang w:val="nl-NL"/>
        </w:rPr>
        <w:t xml:space="preserve">Tài sản công tại doanh nghiệp hiện nay đang được điều chỉnh theo các quy định của pháp luật có liên quan, cụ thể: (1) </w:t>
      </w:r>
      <w:r w:rsidRPr="0021642A">
        <w:rPr>
          <w:rFonts w:eastAsia="Calibri"/>
          <w:bCs/>
          <w:sz w:val="28"/>
          <w:szCs w:val="28"/>
          <w:lang w:val="nb-NO"/>
        </w:rPr>
        <w:t>Việc quản lý, sử dụng tài sản công do Nhà nước giao cho doanh nghiệp quản lý và</w:t>
      </w:r>
      <w:r w:rsidRPr="0021642A">
        <w:rPr>
          <w:rFonts w:eastAsia="Calibri"/>
          <w:b/>
          <w:bCs/>
          <w:sz w:val="28"/>
          <w:szCs w:val="28"/>
          <w:lang w:val="nb-NO"/>
        </w:rPr>
        <w:t xml:space="preserve"> </w:t>
      </w:r>
      <w:r w:rsidRPr="0021642A">
        <w:rPr>
          <w:rFonts w:eastAsia="Calibri"/>
          <w:bCs/>
          <w:sz w:val="28"/>
          <w:szCs w:val="28"/>
          <w:lang w:val="nb-NO"/>
        </w:rPr>
        <w:t>đã được tính thành phần vốn nhà nước tại doanh nghiệp</w:t>
      </w:r>
      <w:r w:rsidRPr="0021642A" w:rsidDel="004C1016">
        <w:rPr>
          <w:rFonts w:eastAsia="Calibri"/>
          <w:bCs/>
          <w:sz w:val="28"/>
          <w:szCs w:val="28"/>
          <w:lang w:val="nb-NO"/>
        </w:rPr>
        <w:t xml:space="preserve"> </w:t>
      </w:r>
      <w:r w:rsidRPr="0021642A">
        <w:rPr>
          <w:rFonts w:eastAsia="Calibri"/>
          <w:bCs/>
          <w:sz w:val="28"/>
          <w:szCs w:val="28"/>
          <w:lang w:val="nb-NO"/>
        </w:rPr>
        <w:t xml:space="preserve">được thực hiện theo quy định của Luật Quản lý, sử dụng vốn nhà nước đầu tư vào sản xuất, kinh doanh tại doanh nghiệp và pháp luật có liên quan; (2) Việc </w:t>
      </w:r>
      <w:r w:rsidRPr="0021642A">
        <w:rPr>
          <w:rFonts w:eastAsia="Calibri"/>
          <w:bCs/>
          <w:sz w:val="28"/>
          <w:szCs w:val="22"/>
          <w:lang w:val="nb-NO"/>
        </w:rPr>
        <w:t xml:space="preserve">quản lý, sử dụng, xử lý tài sản </w:t>
      </w:r>
      <w:r w:rsidRPr="0021642A">
        <w:rPr>
          <w:rFonts w:eastAsia="Calibri"/>
          <w:bCs/>
          <w:sz w:val="28"/>
          <w:szCs w:val="28"/>
          <w:lang w:val="nb-NO"/>
        </w:rPr>
        <w:t>công do Nhà nước giao cho doanh nghiệp quản lý không tính thành phần vốn nhà nước tại doanh nghiệp</w:t>
      </w:r>
      <w:r w:rsidRPr="0021642A">
        <w:rPr>
          <w:rFonts w:eastAsia="Calibri"/>
          <w:bCs/>
          <w:sz w:val="28"/>
          <w:szCs w:val="22"/>
          <w:lang w:val="nb-NO"/>
        </w:rPr>
        <w:t xml:space="preserve"> được áp dụng theo các quy định có liên quan về tài sản dự án, tài sản kết cấu hạ tầng, đất đai</w:t>
      </w:r>
      <w:r w:rsidRPr="0021642A">
        <w:rPr>
          <w:rFonts w:eastAsia="Calibri"/>
          <w:bCs/>
          <w:sz w:val="28"/>
          <w:szCs w:val="28"/>
          <w:lang w:val="nb-NO"/>
        </w:rPr>
        <w:t xml:space="preserve"> và quy định khác của pháp luật có liên quan.</w:t>
      </w:r>
    </w:p>
    <w:p w:rsidR="00FD0E3C" w:rsidRDefault="00FD0E3C" w:rsidP="00FD0E3C">
      <w:pPr>
        <w:widowControl w:val="0"/>
        <w:tabs>
          <w:tab w:val="left" w:pos="1276"/>
        </w:tabs>
        <w:spacing w:before="120" w:after="120"/>
        <w:ind w:leftChars="-1" w:left="-2" w:firstLineChars="253" w:firstLine="708"/>
        <w:jc w:val="both"/>
        <w:rPr>
          <w:rFonts w:eastAsia="Calibri"/>
          <w:bCs/>
          <w:sz w:val="28"/>
          <w:szCs w:val="28"/>
          <w:lang w:val="nb-NO"/>
        </w:rPr>
      </w:pPr>
      <w:r w:rsidRPr="0021642A">
        <w:rPr>
          <w:rFonts w:eastAsia="Calibri"/>
          <w:bCs/>
          <w:sz w:val="28"/>
          <w:szCs w:val="28"/>
          <w:lang w:val="nb-NO"/>
        </w:rPr>
        <w:t xml:space="preserve">Việc thực hiện sắp xếp lại, xử lý nhà, đất tại doanh nghiệp như hiện nay làm phát sinh thủ tục hành chính; hạn chế tính chủ động của doanh nghiệp trong việc quản lý, sử dụng nhà, đất của doanh nghiệp để phục vụ sản xuất, kinh doanh của doanh nghiệp. Vì vậy, việc bỏ quy định về việc phải thực hiện sắp xếp lại nhà, đất tại doanh nghiệp sẽ tạo sự chủ động cho doanh nghiệp trong việc quản lý, sử dụng nhà, đất của doanh nghiệp để phục vụ sản xuất, kinh doanh của doanh nghiệp, trường hợp Nhà nước cần thu hồi thì có thể thực hiện được ngay mà không phải làm quy trình sắp xếp, từ đó góp phần thúc đẩy tăng trưởng kinh </w:t>
      </w:r>
      <w:r w:rsidRPr="0021642A">
        <w:rPr>
          <w:rFonts w:eastAsia="Calibri"/>
          <w:bCs/>
          <w:sz w:val="28"/>
          <w:szCs w:val="28"/>
          <w:lang w:val="nb-NO"/>
        </w:rPr>
        <w:lastRenderedPageBreak/>
        <w:t>tế, kiểm soát lạm phát và ổn định kinh tế vĩ mô.</w:t>
      </w:r>
    </w:p>
    <w:p w:rsidR="002161E4" w:rsidRDefault="002F1260">
      <w:pPr>
        <w:spacing w:before="120" w:after="120"/>
        <w:ind w:firstLine="720"/>
        <w:jc w:val="both"/>
        <w:rPr>
          <w:rFonts w:eastAsiaTheme="minorHAnsi"/>
          <w:b/>
          <w:bCs/>
          <w:sz w:val="28"/>
          <w:szCs w:val="28"/>
          <w:lang w:val="sv-SE"/>
        </w:rPr>
      </w:pPr>
      <w:bookmarkStart w:id="37" w:name="_Toc331624103"/>
      <w:bookmarkStart w:id="38" w:name="_Toc331623485"/>
      <w:bookmarkStart w:id="39" w:name="_Toc331622708"/>
      <w:bookmarkStart w:id="40" w:name="_Toc331621764"/>
      <w:bookmarkStart w:id="41" w:name="_Toc331621158"/>
      <w:bookmarkStart w:id="42" w:name="_Toc331621081"/>
      <w:bookmarkStart w:id="43" w:name="_Toc331620792"/>
      <w:bookmarkStart w:id="44" w:name="_Toc331620629"/>
      <w:bookmarkStart w:id="45" w:name="_Toc331620595"/>
      <w:bookmarkStart w:id="46" w:name="_Toc331620532"/>
      <w:bookmarkStart w:id="47" w:name="_Toc331619409"/>
      <w:bookmarkStart w:id="48" w:name="_Toc331607163"/>
      <w:bookmarkStart w:id="49" w:name="_Toc331605748"/>
      <w:bookmarkStart w:id="50" w:name="_Toc331624093"/>
      <w:bookmarkStart w:id="51" w:name="_Toc331623475"/>
      <w:bookmarkStart w:id="52" w:name="_Toc331622698"/>
      <w:bookmarkStart w:id="53" w:name="_Toc331621754"/>
      <w:bookmarkStart w:id="54" w:name="_Toc331621156"/>
      <w:bookmarkStart w:id="55" w:name="_Toc331621079"/>
      <w:bookmarkStart w:id="56" w:name="_Toc331620790"/>
      <w:bookmarkStart w:id="57" w:name="_Toc331620627"/>
      <w:bookmarkStart w:id="58" w:name="_Toc331620593"/>
      <w:bookmarkStart w:id="59" w:name="_Toc331620530"/>
      <w:bookmarkStart w:id="60" w:name="_Toc331619399"/>
      <w:bookmarkStart w:id="61" w:name="_Toc331607153"/>
      <w:bookmarkStart w:id="62" w:name="_Toc331605744"/>
      <w:bookmarkStart w:id="63" w:name="_Toc329959202"/>
      <w:bookmarkStart w:id="64" w:name="_Toc333741725"/>
      <w:bookmarkStart w:id="65" w:name="_Toc331624088"/>
      <w:bookmarkStart w:id="66" w:name="_Toc331623470"/>
      <w:bookmarkStart w:id="67" w:name="_Toc331622693"/>
      <w:bookmarkStart w:id="68" w:name="_Toc331621749"/>
      <w:bookmarkStart w:id="69" w:name="_Toc331621155"/>
      <w:bookmarkStart w:id="70" w:name="_Toc331621078"/>
      <w:bookmarkStart w:id="71" w:name="_Toc331620789"/>
      <w:bookmarkStart w:id="72" w:name="_Toc331620626"/>
      <w:bookmarkStart w:id="73" w:name="_Toc331620592"/>
      <w:bookmarkStart w:id="74" w:name="_Toc331620529"/>
      <w:bookmarkStart w:id="75" w:name="_Toc331619394"/>
      <w:bookmarkStart w:id="76" w:name="_Toc331607148"/>
      <w:bookmarkStart w:id="77" w:name="_Toc331605741"/>
      <w:bookmarkStart w:id="78" w:name="_Toc329959212"/>
      <w:r>
        <w:rPr>
          <w:rFonts w:eastAsiaTheme="minorHAnsi"/>
          <w:b/>
          <w:bCs/>
          <w:sz w:val="28"/>
          <w:szCs w:val="28"/>
          <w:lang w:val="sv-SE"/>
        </w:rPr>
        <w:t>6</w:t>
      </w:r>
      <w:r w:rsidR="00D46BD0" w:rsidRPr="0021642A">
        <w:rPr>
          <w:rFonts w:eastAsiaTheme="minorHAnsi"/>
          <w:b/>
          <w:bCs/>
          <w:sz w:val="28"/>
          <w:szCs w:val="28"/>
          <w:lang w:val="sv-SE"/>
        </w:rPr>
        <w:t>. Luật Quản lý thuế</w:t>
      </w:r>
    </w:p>
    <w:p w:rsidR="002161E4" w:rsidRDefault="002F1260">
      <w:pPr>
        <w:widowControl w:val="0"/>
        <w:tabs>
          <w:tab w:val="left" w:pos="1276"/>
        </w:tabs>
        <w:spacing w:before="120" w:after="120"/>
        <w:ind w:leftChars="-1" w:left="-2" w:firstLineChars="253" w:firstLine="711"/>
        <w:jc w:val="both"/>
        <w:rPr>
          <w:rFonts w:eastAsiaTheme="minorHAnsi"/>
          <w:b/>
          <w:bCs/>
          <w:sz w:val="28"/>
          <w:szCs w:val="28"/>
        </w:rPr>
      </w:pPr>
      <w:r>
        <w:rPr>
          <w:rFonts w:eastAsiaTheme="minorHAnsi"/>
          <w:b/>
          <w:bCs/>
          <w:sz w:val="28"/>
          <w:szCs w:val="28"/>
        </w:rPr>
        <w:t>6</w:t>
      </w:r>
      <w:r w:rsidR="00D46BD0" w:rsidRPr="0021642A">
        <w:rPr>
          <w:rFonts w:eastAsiaTheme="minorHAnsi"/>
          <w:b/>
          <w:bCs/>
          <w:sz w:val="28"/>
          <w:szCs w:val="28"/>
          <w:lang w:val="vi-VN"/>
        </w:rPr>
        <w:t xml:space="preserve">.1. </w:t>
      </w:r>
      <w:r w:rsidR="00D46BD0" w:rsidRPr="0021642A">
        <w:rPr>
          <w:rFonts w:eastAsiaTheme="minorHAnsi"/>
          <w:b/>
          <w:bCs/>
          <w:sz w:val="28"/>
          <w:szCs w:val="28"/>
        </w:rPr>
        <w:t xml:space="preserve">Chính sách 1: Hoàn thiện quy định để </w:t>
      </w:r>
      <w:r w:rsidR="00D46BD0" w:rsidRPr="0021642A">
        <w:rPr>
          <w:rFonts w:eastAsiaTheme="minorHAnsi"/>
          <w:b/>
          <w:bCs/>
          <w:sz w:val="28"/>
          <w:szCs w:val="28"/>
          <w:lang w:val="vi-VN"/>
        </w:rPr>
        <w:t xml:space="preserve">tháo gỡ vướng mắc về cơ chế chính sách, nâng cao hiệu lực hiệu quả quản lý thuế, tăng cường trách nhiệm công vụ để </w:t>
      </w:r>
      <w:r w:rsidR="00D46BD0" w:rsidRPr="0021642A">
        <w:rPr>
          <w:rFonts w:eastAsiaTheme="minorHAnsi"/>
          <w:b/>
          <w:bCs/>
          <w:sz w:val="28"/>
          <w:szCs w:val="28"/>
        </w:rPr>
        <w:t>đảm bảo công bằng, bình đẳng, minh bạch, thống nhất trong hệ thống văn bản pháp luật</w:t>
      </w:r>
    </w:p>
    <w:p w:rsidR="002161E4" w:rsidRDefault="002F1260">
      <w:pPr>
        <w:widowControl w:val="0"/>
        <w:tabs>
          <w:tab w:val="left" w:pos="1276"/>
        </w:tabs>
        <w:spacing w:before="120" w:after="120"/>
        <w:ind w:leftChars="-1" w:left="-2" w:firstLineChars="253" w:firstLine="711"/>
        <w:jc w:val="both"/>
        <w:rPr>
          <w:rFonts w:eastAsiaTheme="minorHAnsi"/>
          <w:b/>
          <w:bCs/>
          <w:i/>
          <w:iCs/>
          <w:sz w:val="28"/>
          <w:szCs w:val="28"/>
          <w:lang w:val="af-ZA"/>
        </w:rPr>
      </w:pPr>
      <w:r>
        <w:rPr>
          <w:rFonts w:eastAsiaTheme="minorHAnsi"/>
          <w:b/>
          <w:bCs/>
          <w:i/>
          <w:iCs/>
          <w:sz w:val="28"/>
          <w:szCs w:val="28"/>
        </w:rPr>
        <w:t>6</w:t>
      </w:r>
      <w:r w:rsidR="00D46BD0" w:rsidRPr="0021642A">
        <w:rPr>
          <w:rFonts w:eastAsiaTheme="minorHAnsi"/>
          <w:b/>
          <w:bCs/>
          <w:i/>
          <w:iCs/>
          <w:sz w:val="28"/>
          <w:szCs w:val="28"/>
        </w:rPr>
        <w:t>.</w:t>
      </w:r>
      <w:r w:rsidR="00D46BD0" w:rsidRPr="0021642A">
        <w:rPr>
          <w:rFonts w:eastAsiaTheme="minorHAnsi"/>
          <w:b/>
          <w:bCs/>
          <w:i/>
          <w:iCs/>
          <w:sz w:val="28"/>
          <w:szCs w:val="28"/>
          <w:lang w:val="af-ZA"/>
        </w:rPr>
        <w:t>1.</w:t>
      </w:r>
      <w:r w:rsidR="00D46BD0" w:rsidRPr="0021642A">
        <w:rPr>
          <w:rFonts w:eastAsiaTheme="minorHAnsi"/>
          <w:b/>
          <w:bCs/>
          <w:i/>
          <w:iCs/>
          <w:sz w:val="28"/>
          <w:szCs w:val="28"/>
          <w:lang w:val="vi-VN"/>
        </w:rPr>
        <w:t xml:space="preserve">1. </w:t>
      </w:r>
      <w:r w:rsidR="00D46BD0" w:rsidRPr="0021642A">
        <w:rPr>
          <w:rFonts w:eastAsiaTheme="minorHAnsi"/>
          <w:b/>
          <w:bCs/>
          <w:i/>
          <w:iCs/>
          <w:sz w:val="28"/>
          <w:szCs w:val="28"/>
          <w:lang w:val="af-ZA"/>
        </w:rPr>
        <w:t>Mục tiêu của chính sách</w:t>
      </w:r>
    </w:p>
    <w:p w:rsidR="002161E4" w:rsidRDefault="00D46BD0">
      <w:pPr>
        <w:widowControl w:val="0"/>
        <w:tabs>
          <w:tab w:val="left" w:pos="1276"/>
        </w:tabs>
        <w:spacing w:before="120" w:after="120"/>
        <w:ind w:leftChars="-1" w:left="-2" w:firstLineChars="253" w:firstLine="708"/>
        <w:jc w:val="both"/>
        <w:rPr>
          <w:rFonts w:eastAsiaTheme="minorHAnsi"/>
          <w:bCs/>
          <w:sz w:val="28"/>
          <w:szCs w:val="28"/>
        </w:rPr>
      </w:pPr>
      <w:r w:rsidRPr="0021642A">
        <w:rPr>
          <w:rFonts w:eastAsiaTheme="minorHAnsi"/>
          <w:bCs/>
          <w:sz w:val="28"/>
          <w:szCs w:val="28"/>
        </w:rPr>
        <w:t>- Đảm bảo thống nhất giữa Luật Quản lý thuế và Luật Trách nhiệm bồi thường của Nhà nước.</w:t>
      </w:r>
    </w:p>
    <w:p w:rsidR="002161E4" w:rsidRDefault="00D46BD0">
      <w:pPr>
        <w:widowControl w:val="0"/>
        <w:tabs>
          <w:tab w:val="left" w:pos="1276"/>
        </w:tabs>
        <w:spacing w:before="120" w:after="120"/>
        <w:ind w:leftChars="-1" w:left="-2" w:firstLineChars="253" w:firstLine="708"/>
        <w:jc w:val="both"/>
        <w:rPr>
          <w:rFonts w:eastAsiaTheme="minorHAnsi"/>
          <w:bCs/>
          <w:sz w:val="28"/>
          <w:szCs w:val="28"/>
          <w:lang w:val="nl-NL"/>
        </w:rPr>
      </w:pPr>
      <w:r w:rsidRPr="0021642A">
        <w:rPr>
          <w:rFonts w:eastAsiaTheme="minorHAnsi"/>
          <w:bCs/>
          <w:sz w:val="28"/>
          <w:szCs w:val="28"/>
          <w:lang w:val="nl-NL"/>
        </w:rPr>
        <w:t>- Đảm bảo quyền lợi của người nộp thuế và đảm bảo tính minh bạch, công bằng trong quản lý thuế.</w:t>
      </w:r>
    </w:p>
    <w:p w:rsidR="002161E4" w:rsidRDefault="00D46BD0">
      <w:pPr>
        <w:widowControl w:val="0"/>
        <w:tabs>
          <w:tab w:val="left" w:pos="1276"/>
        </w:tabs>
        <w:spacing w:before="120" w:after="120"/>
        <w:ind w:leftChars="-1" w:left="-2" w:firstLineChars="253" w:firstLine="708"/>
        <w:jc w:val="both"/>
        <w:rPr>
          <w:rFonts w:eastAsiaTheme="minorHAnsi"/>
          <w:bCs/>
          <w:sz w:val="28"/>
          <w:szCs w:val="28"/>
          <w:lang w:val="nl-NL"/>
        </w:rPr>
      </w:pPr>
      <w:r w:rsidRPr="0021642A">
        <w:rPr>
          <w:rFonts w:eastAsiaTheme="minorHAnsi"/>
          <w:bCs/>
          <w:sz w:val="28"/>
          <w:szCs w:val="28"/>
          <w:lang w:val="nl-NL"/>
        </w:rPr>
        <w:t>- Tháo gỡ khó khăn, vướng mắc trong quá trình thực hiện Luật Quản lý thuế.</w:t>
      </w:r>
    </w:p>
    <w:p w:rsidR="002161E4" w:rsidRDefault="00EA22FE">
      <w:pPr>
        <w:spacing w:before="120" w:after="120"/>
        <w:ind w:firstLine="720"/>
        <w:jc w:val="both"/>
        <w:rPr>
          <w:sz w:val="28"/>
          <w:szCs w:val="28"/>
          <w:lang w:val="vi-VN"/>
        </w:rPr>
      </w:pPr>
      <w:r w:rsidRPr="0021642A">
        <w:rPr>
          <w:sz w:val="28"/>
          <w:szCs w:val="28"/>
          <w:lang w:val="vi-VN"/>
        </w:rPr>
        <w:t>- Giải quyết vướng mắc, bất cập trong thực tiễn công tác hoàn thuế, thúc đẩy tăng trưởng, ổn định kinh tế vĩ mô.</w:t>
      </w:r>
    </w:p>
    <w:p w:rsidR="002161E4" w:rsidRDefault="00EA22FE">
      <w:pPr>
        <w:spacing w:before="120" w:after="120"/>
        <w:ind w:firstLine="720"/>
        <w:jc w:val="both"/>
        <w:rPr>
          <w:sz w:val="28"/>
          <w:szCs w:val="28"/>
        </w:rPr>
      </w:pPr>
      <w:r w:rsidRPr="0021642A">
        <w:rPr>
          <w:sz w:val="28"/>
          <w:szCs w:val="28"/>
          <w:lang w:val="vi-VN" w:eastAsia="vi-VN"/>
        </w:rPr>
        <w:t>- T</w:t>
      </w:r>
      <w:r w:rsidRPr="0021642A">
        <w:rPr>
          <w:sz w:val="28"/>
          <w:szCs w:val="28"/>
        </w:rPr>
        <w:t>ạo thuận lợi cho NNT được giải quyết hồ sơ hoàn thuế nhanh, cơ quan thuế có đầy đủ thẩm quyền để quyết định hoàn thuế và không ảnh hưởng, tác động đến người nộp thuế và các tổ chức, cá nhân có liên quan.</w:t>
      </w:r>
    </w:p>
    <w:p w:rsidR="002161E4" w:rsidRDefault="00EA22FE">
      <w:pPr>
        <w:widowControl w:val="0"/>
        <w:spacing w:before="120" w:after="120"/>
        <w:ind w:firstLineChars="253" w:firstLine="708"/>
        <w:jc w:val="both"/>
        <w:rPr>
          <w:sz w:val="28"/>
          <w:szCs w:val="28"/>
          <w:lang w:val="vi-VN"/>
        </w:rPr>
      </w:pPr>
      <w:r w:rsidRPr="0021642A">
        <w:rPr>
          <w:sz w:val="28"/>
          <w:szCs w:val="28"/>
          <w:shd w:val="clear" w:color="000000" w:fill="auto"/>
        </w:rPr>
        <w:t>- T</w:t>
      </w:r>
      <w:r w:rsidRPr="0021642A">
        <w:rPr>
          <w:rFonts w:eastAsia="Calibri"/>
          <w:spacing w:val="-2"/>
          <w:sz w:val="28"/>
          <w:szCs w:val="28"/>
        </w:rPr>
        <w:t xml:space="preserve">hực hiện các biện pháp khi mua bán hàng hóa, dịch vụ phải thực hiện đầy đủ hóa đơn, chứng từ. </w:t>
      </w:r>
    </w:p>
    <w:p w:rsidR="002161E4" w:rsidRDefault="00EA22FE">
      <w:pPr>
        <w:widowControl w:val="0"/>
        <w:spacing w:before="120" w:after="120"/>
        <w:ind w:firstLineChars="253" w:firstLine="708"/>
        <w:jc w:val="both"/>
        <w:rPr>
          <w:sz w:val="28"/>
          <w:szCs w:val="28"/>
          <w:lang w:val="vi-VN"/>
        </w:rPr>
      </w:pPr>
      <w:r w:rsidRPr="0021642A">
        <w:rPr>
          <w:sz w:val="28"/>
          <w:szCs w:val="28"/>
        </w:rPr>
        <w:t xml:space="preserve">- Nâng cao trách nhiệm </w:t>
      </w:r>
      <w:r w:rsidRPr="0021642A">
        <w:rPr>
          <w:sz w:val="28"/>
          <w:szCs w:val="28"/>
          <w:lang w:val="vi-VN"/>
        </w:rPr>
        <w:t xml:space="preserve">của </w:t>
      </w:r>
      <w:r w:rsidRPr="0021642A">
        <w:rPr>
          <w:sz w:val="28"/>
          <w:szCs w:val="28"/>
        </w:rPr>
        <w:t xml:space="preserve">công chức quản lý </w:t>
      </w:r>
      <w:r w:rsidRPr="0021642A">
        <w:rPr>
          <w:sz w:val="28"/>
          <w:szCs w:val="28"/>
          <w:lang w:val="vi-VN"/>
        </w:rPr>
        <w:t xml:space="preserve">thuế, </w:t>
      </w:r>
      <w:r w:rsidRPr="0021642A">
        <w:rPr>
          <w:sz w:val="28"/>
          <w:szCs w:val="28"/>
        </w:rPr>
        <w:t>bảo đảm nâng cao</w:t>
      </w:r>
      <w:r w:rsidRPr="0021642A">
        <w:rPr>
          <w:sz w:val="28"/>
          <w:szCs w:val="28"/>
          <w:lang w:val="vi-VN"/>
        </w:rPr>
        <w:t xml:space="preserve"> hiệu quả công tác quản lý thuế</w:t>
      </w:r>
      <w:r w:rsidRPr="0021642A">
        <w:rPr>
          <w:sz w:val="28"/>
          <w:szCs w:val="28"/>
        </w:rPr>
        <w:t xml:space="preserve"> trong giải quyết hồ sơ hoàn thuế nói riêng và giải quyết thủ tục hành chính cho NNT nói </w:t>
      </w:r>
      <w:r w:rsidRPr="0021642A">
        <w:rPr>
          <w:sz w:val="28"/>
          <w:szCs w:val="28"/>
          <w:lang w:val="vi-VN"/>
        </w:rPr>
        <w:t xml:space="preserve">chung; </w:t>
      </w:r>
      <w:r w:rsidRPr="0021642A">
        <w:rPr>
          <w:sz w:val="28"/>
          <w:szCs w:val="28"/>
        </w:rPr>
        <w:t xml:space="preserve">đồng bộ với </w:t>
      </w:r>
      <w:r w:rsidRPr="0021642A">
        <w:rPr>
          <w:sz w:val="28"/>
          <w:szCs w:val="28"/>
          <w:lang w:val="vi-VN"/>
        </w:rPr>
        <w:t>pháp l</w:t>
      </w:r>
      <w:r w:rsidRPr="0021642A">
        <w:rPr>
          <w:sz w:val="28"/>
          <w:szCs w:val="28"/>
        </w:rPr>
        <w:t>uật</w:t>
      </w:r>
      <w:r w:rsidRPr="0021642A">
        <w:rPr>
          <w:sz w:val="28"/>
          <w:szCs w:val="28"/>
          <w:lang w:val="vi-VN"/>
        </w:rPr>
        <w:t xml:space="preserve"> về</w:t>
      </w:r>
      <w:r w:rsidRPr="0021642A">
        <w:rPr>
          <w:sz w:val="28"/>
          <w:szCs w:val="28"/>
        </w:rPr>
        <w:t xml:space="preserve"> thuế </w:t>
      </w:r>
      <w:r w:rsidRPr="0021642A">
        <w:rPr>
          <w:sz w:val="28"/>
          <w:szCs w:val="28"/>
          <w:lang w:val="vi-VN"/>
        </w:rPr>
        <w:t>GTGT để thúc đẩy tăng trưởng, kiểm chế lạm phát, ổn định kinh tế vĩ mô.</w:t>
      </w:r>
    </w:p>
    <w:p w:rsidR="002161E4" w:rsidRDefault="004000A9">
      <w:pPr>
        <w:shd w:val="clear" w:color="auto" w:fill="FFFFFF"/>
        <w:spacing w:before="120" w:after="120"/>
        <w:ind w:firstLine="720"/>
        <w:jc w:val="both"/>
        <w:rPr>
          <w:sz w:val="28"/>
          <w:szCs w:val="28"/>
          <w:shd w:val="clear" w:color="auto" w:fill="FFFFFF"/>
        </w:rPr>
      </w:pPr>
      <w:r>
        <w:rPr>
          <w:spacing w:val="-6"/>
          <w:sz w:val="28"/>
          <w:szCs w:val="28"/>
        </w:rPr>
        <w:t>-</w:t>
      </w:r>
      <w:r w:rsidR="00EA22FE" w:rsidRPr="0021642A">
        <w:rPr>
          <w:spacing w:val="-6"/>
          <w:sz w:val="28"/>
          <w:szCs w:val="28"/>
          <w:lang w:val="vi-VN"/>
        </w:rPr>
        <w:t>N</w:t>
      </w:r>
      <w:r w:rsidR="00EA22FE" w:rsidRPr="0021642A">
        <w:rPr>
          <w:spacing w:val="-6"/>
          <w:sz w:val="28"/>
          <w:szCs w:val="28"/>
          <w:lang w:val="sv-SE"/>
        </w:rPr>
        <w:t xml:space="preserve">âng cao hiệu quả </w:t>
      </w:r>
      <w:r w:rsidR="00EA22FE" w:rsidRPr="0021642A">
        <w:rPr>
          <w:spacing w:val="-6"/>
          <w:sz w:val="28"/>
          <w:szCs w:val="28"/>
          <w:lang w:val="vi-VN"/>
        </w:rPr>
        <w:t xml:space="preserve">công tác </w:t>
      </w:r>
      <w:r w:rsidR="00EA22FE" w:rsidRPr="0021642A">
        <w:rPr>
          <w:spacing w:val="-6"/>
          <w:sz w:val="28"/>
          <w:szCs w:val="28"/>
          <w:lang w:val="sv-SE"/>
        </w:rPr>
        <w:t xml:space="preserve">thu nợ </w:t>
      </w:r>
      <w:r w:rsidR="00EA22FE" w:rsidRPr="0021642A">
        <w:rPr>
          <w:spacing w:val="-6"/>
          <w:sz w:val="28"/>
          <w:szCs w:val="28"/>
          <w:lang w:val="vi-VN"/>
        </w:rPr>
        <w:t>thuế cho phù hợp với thực tiễn quản lý thuế; Thống nhất đối tượng quy định tại Luật Quản lý thuế trong trường hợp xuất cảnh</w:t>
      </w:r>
      <w:r>
        <w:rPr>
          <w:spacing w:val="-6"/>
          <w:sz w:val="28"/>
          <w:szCs w:val="28"/>
        </w:rPr>
        <w:t>; n</w:t>
      </w:r>
      <w:r w:rsidRPr="0021642A">
        <w:rPr>
          <w:sz w:val="28"/>
          <w:szCs w:val="28"/>
          <w:shd w:val="clear" w:color="auto" w:fill="FFFFFF"/>
        </w:rPr>
        <w:t>âng cao hiệu quả công tác cưỡng chế nợ thuế, tăng tính linh hoạt trong việc áp dụng đồng thời các biện pháp cưỡng chế phù hợp với thực tế tại cơ quan thuế. Bảo đảm thu đúng, thu đủ, thu kịp thời vào ngân sách nhà nước, thúc đẩy tăng trưởng kinh tế.</w:t>
      </w:r>
    </w:p>
    <w:p w:rsidR="002161E4" w:rsidRDefault="004000A9">
      <w:pPr>
        <w:widowControl w:val="0"/>
        <w:shd w:val="clear" w:color="auto" w:fill="FFFFFF"/>
        <w:spacing w:before="120" w:after="120"/>
        <w:ind w:firstLine="720"/>
        <w:jc w:val="both"/>
        <w:rPr>
          <w:b/>
          <w:sz w:val="28"/>
          <w:szCs w:val="28"/>
          <w:lang w:eastAsia="vi-VN"/>
        </w:rPr>
      </w:pPr>
      <w:r>
        <w:rPr>
          <w:sz w:val="28"/>
          <w:szCs w:val="28"/>
          <w:shd w:val="clear" w:color="000000" w:fill="auto"/>
        </w:rPr>
        <w:t>-</w:t>
      </w:r>
      <w:r w:rsidR="00EA22FE" w:rsidRPr="0021642A">
        <w:rPr>
          <w:sz w:val="28"/>
          <w:szCs w:val="28"/>
          <w:shd w:val="clear" w:color="000000" w:fill="auto"/>
          <w:lang w:val="vi-VN"/>
        </w:rPr>
        <w:t>Đảm bảo hệ thống pháp luật đối xử công bằng, bình đẳng đối với tất cả người nộp thuế mà chưa hoàn thành nghĩa vụ nộp thuế với NSNN, tăng tính tuân thủ pháp luật thuế</w:t>
      </w:r>
      <w:r>
        <w:rPr>
          <w:sz w:val="28"/>
          <w:szCs w:val="28"/>
          <w:shd w:val="clear" w:color="000000" w:fill="auto"/>
        </w:rPr>
        <w:t xml:space="preserve">; </w:t>
      </w:r>
      <w:r>
        <w:rPr>
          <w:rFonts w:eastAsia="Calibri"/>
          <w:spacing w:val="-6"/>
          <w:sz w:val="28"/>
          <w:szCs w:val="28"/>
        </w:rPr>
        <w:t>đ</w:t>
      </w:r>
      <w:r w:rsidR="00EA22FE" w:rsidRPr="0021642A">
        <w:rPr>
          <w:rFonts w:eastAsia="Calibri"/>
          <w:spacing w:val="-6"/>
          <w:sz w:val="28"/>
          <w:szCs w:val="28"/>
          <w:lang w:val="vi-VN"/>
        </w:rPr>
        <w:t xml:space="preserve">ảm bảo </w:t>
      </w:r>
      <w:r w:rsidR="00EA22FE" w:rsidRPr="0021642A">
        <w:rPr>
          <w:rFonts w:eastAsia="Calibri"/>
          <w:spacing w:val="-6"/>
          <w:sz w:val="28"/>
          <w:szCs w:val="28"/>
          <w:lang w:val="sv-SE"/>
        </w:rPr>
        <w:t>thống nhất quy tắc về thời gian tính tiền chậm nộp</w:t>
      </w:r>
      <w:r w:rsidR="00EA22FE" w:rsidRPr="0021642A">
        <w:rPr>
          <w:rFonts w:eastAsia="Calibri"/>
          <w:spacing w:val="-6"/>
          <w:sz w:val="28"/>
          <w:szCs w:val="28"/>
          <w:lang w:val="vi-VN"/>
        </w:rPr>
        <w:t xml:space="preserve"> tại Luật Quản lý thuế và các văn bản hướng dẫn thi hành; tháo gỡ khó khăn, thúc đẩy </w:t>
      </w:r>
      <w:r w:rsidR="00EA22FE" w:rsidRPr="0021642A">
        <w:rPr>
          <w:rFonts w:eastAsia="Calibri"/>
          <w:spacing w:val="-6"/>
          <w:sz w:val="28"/>
          <w:szCs w:val="28"/>
        </w:rPr>
        <w:t xml:space="preserve">hoạt động </w:t>
      </w:r>
      <w:r w:rsidR="00EA22FE" w:rsidRPr="0021642A">
        <w:rPr>
          <w:rFonts w:eastAsia="Calibri"/>
          <w:spacing w:val="-6"/>
          <w:sz w:val="28"/>
          <w:szCs w:val="28"/>
          <w:lang w:val="vi-VN"/>
        </w:rPr>
        <w:t>sản xuất kinh doanh, phát triển kinh tế xã hội.</w:t>
      </w:r>
    </w:p>
    <w:p w:rsidR="002161E4" w:rsidRDefault="00BE0027">
      <w:pPr>
        <w:widowControl w:val="0"/>
        <w:tabs>
          <w:tab w:val="left" w:pos="1276"/>
        </w:tabs>
        <w:spacing w:before="120" w:after="120"/>
        <w:ind w:leftChars="-1" w:left="-2" w:firstLineChars="253" w:firstLine="711"/>
        <w:jc w:val="both"/>
        <w:rPr>
          <w:rFonts w:eastAsiaTheme="minorHAnsi"/>
          <w:b/>
          <w:bCs/>
          <w:i/>
          <w:iCs/>
          <w:sz w:val="28"/>
          <w:szCs w:val="28"/>
          <w:lang w:val="af-ZA"/>
        </w:rPr>
      </w:pPr>
      <w:r>
        <w:rPr>
          <w:rFonts w:eastAsiaTheme="minorHAnsi"/>
          <w:b/>
          <w:bCs/>
          <w:i/>
          <w:iCs/>
          <w:sz w:val="28"/>
          <w:szCs w:val="28"/>
        </w:rPr>
        <w:t>6</w:t>
      </w:r>
      <w:r w:rsidR="00D46BD0" w:rsidRPr="0021642A">
        <w:rPr>
          <w:rFonts w:eastAsiaTheme="minorHAnsi"/>
          <w:b/>
          <w:bCs/>
          <w:i/>
          <w:iCs/>
          <w:sz w:val="28"/>
          <w:szCs w:val="28"/>
          <w:lang w:val="af-ZA"/>
        </w:rPr>
        <w:t>.1.2. Nội dung của chính sách</w:t>
      </w:r>
    </w:p>
    <w:p w:rsidR="002161E4" w:rsidRDefault="00F83465">
      <w:pPr>
        <w:widowControl w:val="0"/>
        <w:tabs>
          <w:tab w:val="left" w:pos="1276"/>
        </w:tabs>
        <w:spacing w:before="120" w:after="120"/>
        <w:ind w:leftChars="-1" w:left="-2" w:firstLineChars="253" w:firstLine="708"/>
        <w:jc w:val="both"/>
        <w:rPr>
          <w:sz w:val="28"/>
          <w:szCs w:val="28"/>
          <w:shd w:val="clear" w:color="000000" w:fill="auto"/>
          <w:lang w:val="vi-VN"/>
        </w:rPr>
      </w:pPr>
      <w:r w:rsidRPr="00F83465">
        <w:rPr>
          <w:sz w:val="28"/>
          <w:szCs w:val="28"/>
          <w:shd w:val="clear" w:color="000000" w:fill="auto"/>
          <w:lang w:val="vi-VN"/>
        </w:rPr>
        <w:t>- Sửa đổi quy định về mức tiền phải trả lãi.</w:t>
      </w:r>
    </w:p>
    <w:p w:rsidR="002161E4" w:rsidRDefault="00EA22FE">
      <w:pPr>
        <w:spacing w:before="120" w:after="120"/>
        <w:ind w:firstLine="720"/>
        <w:jc w:val="both"/>
        <w:rPr>
          <w:sz w:val="28"/>
          <w:szCs w:val="28"/>
          <w:lang w:val="vi-VN"/>
        </w:rPr>
      </w:pPr>
      <w:r w:rsidRPr="0021642A">
        <w:rPr>
          <w:rFonts w:eastAsiaTheme="minorHAnsi"/>
          <w:bCs/>
          <w:sz w:val="28"/>
          <w:szCs w:val="28"/>
        </w:rPr>
        <w:lastRenderedPageBreak/>
        <w:t xml:space="preserve">- </w:t>
      </w:r>
      <w:r w:rsidRPr="0021642A">
        <w:rPr>
          <w:sz w:val="28"/>
          <w:szCs w:val="28"/>
        </w:rPr>
        <w:t xml:space="preserve">Bổ sung thẩm quyền quyết định hoàn thuế theo pháp luật về thuế </w:t>
      </w:r>
      <w:r w:rsidRPr="0021642A">
        <w:rPr>
          <w:sz w:val="28"/>
          <w:szCs w:val="28"/>
          <w:lang w:val="vi-VN"/>
        </w:rPr>
        <w:t>cho phù hợp với thực tiễn.</w:t>
      </w:r>
    </w:p>
    <w:p w:rsidR="002161E4" w:rsidRDefault="00F83465">
      <w:pPr>
        <w:widowControl w:val="0"/>
        <w:spacing w:before="120" w:after="120"/>
        <w:ind w:left="-2" w:firstLineChars="253" w:firstLine="708"/>
        <w:jc w:val="both"/>
        <w:rPr>
          <w:sz w:val="28"/>
          <w:szCs w:val="28"/>
        </w:rPr>
      </w:pPr>
      <w:r w:rsidRPr="00F83465">
        <w:rPr>
          <w:sz w:val="28"/>
          <w:szCs w:val="28"/>
        </w:rPr>
        <w:t>- Sửa đổi, bổ sung quy định liên quan đến nguyên tắc quản lý thuế.</w:t>
      </w:r>
    </w:p>
    <w:p w:rsidR="002161E4" w:rsidRDefault="00F83465">
      <w:pPr>
        <w:shd w:val="clear" w:color="auto" w:fill="FFFFFF"/>
        <w:spacing w:before="60" w:after="60"/>
        <w:ind w:firstLine="720"/>
        <w:jc w:val="both"/>
        <w:rPr>
          <w:spacing w:val="-6"/>
          <w:sz w:val="28"/>
          <w:szCs w:val="28"/>
          <w:lang w:val="sv-SE"/>
        </w:rPr>
      </w:pPr>
      <w:r>
        <w:rPr>
          <w:rFonts w:eastAsiaTheme="minorHAnsi"/>
          <w:bCs/>
          <w:sz w:val="28"/>
          <w:szCs w:val="28"/>
        </w:rPr>
        <w:t xml:space="preserve">- </w:t>
      </w:r>
      <w:r w:rsidRPr="00F83465">
        <w:rPr>
          <w:sz w:val="28"/>
          <w:szCs w:val="28"/>
        </w:rPr>
        <w:t>Sửa đổi quy định về hoàn thành nghĩa vụ nộp thuế trong trường hợp xuất cảnh, đ</w:t>
      </w:r>
      <w:r>
        <w:rPr>
          <w:spacing w:val="-6"/>
          <w:sz w:val="28"/>
          <w:szCs w:val="28"/>
          <w:lang w:val="sv-SE"/>
        </w:rPr>
        <w:t>ưa đối tượng cá nhân là người đại diện theo pháp luật của doanh nghiệp tại khoản 7 Điều 124 Luật Quản lý thuế vào khoản 1 Điều 66 Luật Quản lý thuế cho thống nhất, đồng thời bổ sung thêm đối tượng bị tạm hoãn xuất cảnh gồm: cá nhân là đại diện theo pháp luật của hợp tác xã, liên</w:t>
      </w:r>
      <w:r w:rsidR="00115B99" w:rsidRPr="00E34376">
        <w:rPr>
          <w:spacing w:val="-6"/>
          <w:sz w:val="28"/>
          <w:szCs w:val="28"/>
          <w:lang w:val="sv-SE"/>
        </w:rPr>
        <w:t xml:space="preserve"> hiệp hợp tác xã, cá nhân là chủ hộ kinh doanh, cá nhân kinh doanh.</w:t>
      </w:r>
    </w:p>
    <w:p w:rsidR="002161E4" w:rsidRDefault="00217B89">
      <w:pPr>
        <w:spacing w:before="60" w:after="60"/>
        <w:ind w:firstLine="709"/>
        <w:jc w:val="both"/>
        <w:rPr>
          <w:rFonts w:eastAsia="Calibri"/>
          <w:sz w:val="28"/>
          <w:szCs w:val="28"/>
          <w:shd w:val="clear" w:color="auto" w:fill="FFFFFF"/>
          <w:lang w:val="nl-NL"/>
        </w:rPr>
      </w:pPr>
      <w:r>
        <w:rPr>
          <w:rFonts w:eastAsiaTheme="minorHAnsi"/>
          <w:bCs/>
          <w:sz w:val="28"/>
          <w:szCs w:val="28"/>
        </w:rPr>
        <w:t xml:space="preserve">- </w:t>
      </w:r>
      <w:r w:rsidRPr="00E34376">
        <w:rPr>
          <w:rFonts w:eastAsia="Calibri"/>
          <w:sz w:val="28"/>
          <w:szCs w:val="28"/>
          <w:shd w:val="clear" w:color="auto" w:fill="FFFFFF"/>
          <w:lang w:val="nl-NL"/>
        </w:rPr>
        <w:t>Điều chỉnh quy định v</w:t>
      </w:r>
      <w:r w:rsidRPr="00E34376">
        <w:rPr>
          <w:sz w:val="28"/>
          <w:szCs w:val="28"/>
        </w:rPr>
        <w:t xml:space="preserve">ề áp dụng các biện pháp cưỡng chế nhằm </w:t>
      </w:r>
      <w:r w:rsidRPr="00E34376">
        <w:rPr>
          <w:rFonts w:eastAsia="Calibri"/>
          <w:sz w:val="28"/>
          <w:szCs w:val="28"/>
          <w:shd w:val="clear" w:color="auto" w:fill="FFFFFF"/>
          <w:lang w:val="nl-NL"/>
        </w:rPr>
        <w:t>tăng hiệu quả trong công tác đôn đốc thu hồi nợ thuế vào ngân sách nhà nước</w:t>
      </w:r>
      <w:r w:rsidRPr="00E34376">
        <w:rPr>
          <w:rFonts w:eastAsia="Calibri"/>
          <w:sz w:val="28"/>
          <w:szCs w:val="28"/>
          <w:lang w:val="pt-BR"/>
        </w:rPr>
        <w:t>.</w:t>
      </w:r>
    </w:p>
    <w:p w:rsidR="002161E4" w:rsidRDefault="00217B89">
      <w:pPr>
        <w:spacing w:before="120" w:after="120"/>
        <w:ind w:firstLine="720"/>
        <w:jc w:val="both"/>
        <w:rPr>
          <w:b/>
          <w:sz w:val="28"/>
          <w:szCs w:val="28"/>
          <w:lang w:val="vi-VN" w:eastAsia="vi-VN"/>
        </w:rPr>
      </w:pPr>
      <w:r>
        <w:rPr>
          <w:rFonts w:eastAsia="Calibri"/>
          <w:spacing w:val="-6"/>
          <w:sz w:val="28"/>
          <w:szCs w:val="28"/>
          <w:lang w:val="sv-SE"/>
        </w:rPr>
        <w:t xml:space="preserve">- </w:t>
      </w:r>
      <w:r w:rsidR="00EA22FE" w:rsidRPr="0021642A">
        <w:rPr>
          <w:rFonts w:eastAsia="Calibri"/>
          <w:sz w:val="28"/>
          <w:szCs w:val="28"/>
          <w:lang w:val="vi-VN"/>
        </w:rPr>
        <w:t>Điều</w:t>
      </w:r>
      <w:r w:rsidR="00EA22FE" w:rsidRPr="0021642A">
        <w:rPr>
          <w:rFonts w:eastAsia="Calibri"/>
          <w:sz w:val="28"/>
          <w:szCs w:val="28"/>
        </w:rPr>
        <w:t xml:space="preserve"> </w:t>
      </w:r>
      <w:r w:rsidR="00EA22FE" w:rsidRPr="0021642A">
        <w:rPr>
          <w:rFonts w:eastAsia="Calibri"/>
          <w:sz w:val="28"/>
          <w:szCs w:val="28"/>
          <w:lang w:val="vi-VN"/>
        </w:rPr>
        <w:t xml:space="preserve">chỉnh </w:t>
      </w:r>
      <w:r w:rsidR="00EA22FE" w:rsidRPr="0021642A">
        <w:rPr>
          <w:rFonts w:eastAsia="Calibri"/>
          <w:sz w:val="28"/>
          <w:szCs w:val="28"/>
        </w:rPr>
        <w:t>mốc thời gian tính tiền chậm nộp thuế</w:t>
      </w:r>
      <w:r w:rsidR="00EA22FE" w:rsidRPr="0021642A">
        <w:rPr>
          <w:rFonts w:eastAsia="Calibri"/>
          <w:sz w:val="28"/>
          <w:szCs w:val="28"/>
          <w:lang w:val="vi-VN"/>
        </w:rPr>
        <w:t xml:space="preserve"> </w:t>
      </w:r>
      <w:r w:rsidR="00EA22FE" w:rsidRPr="0021642A">
        <w:rPr>
          <w:rFonts w:eastAsia="Calibri"/>
          <w:spacing w:val="-6"/>
          <w:sz w:val="28"/>
          <w:szCs w:val="28"/>
          <w:lang w:val="sv-SE"/>
        </w:rPr>
        <w:t xml:space="preserve">kể từ ngày tiếp theo ngày cuối cùng của thời hạn nộp thuế, thời hạn gia hạn nộp thuế, thời hạn ghi trong thông báo hoặc quyết định ấn định thuế hoặc quyết định xử lý của cơ quan quản lý </w:t>
      </w:r>
      <w:r w:rsidR="00EA22FE" w:rsidRPr="0021642A">
        <w:rPr>
          <w:rFonts w:eastAsia="Calibri"/>
          <w:spacing w:val="-6"/>
          <w:sz w:val="28"/>
          <w:szCs w:val="28"/>
          <w:lang w:val="vi-VN"/>
        </w:rPr>
        <w:t>thuế.</w:t>
      </w:r>
    </w:p>
    <w:p w:rsidR="002161E4" w:rsidRDefault="00F83465">
      <w:pPr>
        <w:widowControl w:val="0"/>
        <w:tabs>
          <w:tab w:val="left" w:pos="1276"/>
        </w:tabs>
        <w:spacing w:before="120" w:after="120"/>
        <w:ind w:leftChars="-1" w:left="-2" w:firstLineChars="253" w:firstLine="711"/>
        <w:jc w:val="both"/>
        <w:rPr>
          <w:rFonts w:eastAsiaTheme="minorHAnsi"/>
          <w:b/>
          <w:bCs/>
          <w:i/>
          <w:sz w:val="28"/>
          <w:szCs w:val="28"/>
          <w:lang w:val="vi-VN"/>
        </w:rPr>
      </w:pPr>
      <w:r w:rsidRPr="00F83465">
        <w:rPr>
          <w:rFonts w:eastAsiaTheme="minorHAnsi"/>
          <w:b/>
          <w:bCs/>
          <w:i/>
          <w:sz w:val="28"/>
          <w:szCs w:val="28"/>
        </w:rPr>
        <w:t>6</w:t>
      </w:r>
      <w:r w:rsidRPr="00F83465">
        <w:rPr>
          <w:rFonts w:eastAsiaTheme="minorHAnsi"/>
          <w:b/>
          <w:bCs/>
          <w:i/>
          <w:sz w:val="28"/>
          <w:szCs w:val="28"/>
          <w:lang w:val="af-ZA"/>
        </w:rPr>
        <w:t>.1.3. </w:t>
      </w:r>
      <w:r w:rsidRPr="00F83465">
        <w:rPr>
          <w:rFonts w:eastAsiaTheme="minorHAnsi"/>
          <w:b/>
          <w:bCs/>
          <w:i/>
          <w:sz w:val="28"/>
          <w:szCs w:val="28"/>
          <w:lang w:val="vi-VN"/>
        </w:rPr>
        <w:t>G</w:t>
      </w:r>
      <w:r w:rsidRPr="00F83465">
        <w:rPr>
          <w:rFonts w:eastAsiaTheme="minorHAnsi"/>
          <w:b/>
          <w:bCs/>
          <w:i/>
          <w:sz w:val="28"/>
          <w:szCs w:val="28"/>
          <w:lang w:val="af-ZA"/>
        </w:rPr>
        <w:t>iải pháp thực hiện chính sách</w:t>
      </w:r>
      <w:r w:rsidRPr="00F83465">
        <w:rPr>
          <w:rFonts w:eastAsiaTheme="minorHAnsi"/>
          <w:b/>
          <w:bCs/>
          <w:i/>
          <w:sz w:val="28"/>
          <w:szCs w:val="28"/>
          <w:lang w:val="vi-VN"/>
        </w:rPr>
        <w:t xml:space="preserve"> được lựa chọn</w:t>
      </w:r>
      <w:r w:rsidRPr="00F83465">
        <w:rPr>
          <w:rFonts w:eastAsiaTheme="minorHAnsi"/>
          <w:b/>
          <w:bCs/>
          <w:i/>
          <w:sz w:val="28"/>
          <w:szCs w:val="28"/>
          <w:lang w:val="af-ZA"/>
        </w:rPr>
        <w:t xml:space="preserve"> </w:t>
      </w:r>
      <w:r w:rsidRPr="00F83465">
        <w:rPr>
          <w:rFonts w:eastAsiaTheme="minorHAnsi"/>
          <w:b/>
          <w:bCs/>
          <w:i/>
          <w:sz w:val="28"/>
          <w:szCs w:val="28"/>
          <w:lang w:val="vi-VN"/>
        </w:rPr>
        <w:t>và lý do lựa chọn</w:t>
      </w:r>
    </w:p>
    <w:p w:rsidR="002161E4" w:rsidRDefault="00D46BD0">
      <w:pPr>
        <w:widowControl w:val="0"/>
        <w:tabs>
          <w:tab w:val="left" w:pos="1276"/>
        </w:tabs>
        <w:spacing w:before="120" w:after="120"/>
        <w:ind w:leftChars="-1" w:left="-2" w:firstLineChars="253" w:firstLine="711"/>
        <w:jc w:val="both"/>
        <w:rPr>
          <w:rFonts w:eastAsiaTheme="minorHAnsi"/>
          <w:bCs/>
          <w:sz w:val="28"/>
          <w:szCs w:val="28"/>
        </w:rPr>
      </w:pPr>
      <w:r w:rsidRPr="0021642A">
        <w:rPr>
          <w:rFonts w:eastAsiaTheme="minorHAnsi"/>
          <w:b/>
          <w:bCs/>
          <w:i/>
          <w:sz w:val="28"/>
          <w:szCs w:val="28"/>
          <w:lang w:val="vi-VN"/>
        </w:rPr>
        <w:t>- Giải pháp</w:t>
      </w:r>
      <w:r w:rsidR="00EA22FE" w:rsidRPr="0021642A">
        <w:rPr>
          <w:rFonts w:eastAsiaTheme="minorHAnsi"/>
          <w:b/>
          <w:bCs/>
          <w:i/>
          <w:sz w:val="28"/>
          <w:szCs w:val="28"/>
        </w:rPr>
        <w:t xml:space="preserve"> 1</w:t>
      </w:r>
      <w:r w:rsidRPr="0021642A">
        <w:rPr>
          <w:rFonts w:eastAsiaTheme="minorHAnsi"/>
          <w:b/>
          <w:bCs/>
          <w:i/>
          <w:sz w:val="28"/>
          <w:szCs w:val="28"/>
        </w:rPr>
        <w:t>:</w:t>
      </w:r>
      <w:r w:rsidR="0097169A" w:rsidRPr="0097169A">
        <w:rPr>
          <w:rFonts w:eastAsiaTheme="minorHAnsi"/>
          <w:bCs/>
          <w:sz w:val="28"/>
          <w:szCs w:val="28"/>
        </w:rPr>
        <w:t xml:space="preserve"> Sửa đổi quy định về mức tiền trả lãi theo hướng </w:t>
      </w:r>
      <w:r w:rsidR="00312506">
        <w:rPr>
          <w:rFonts w:eastAsiaTheme="minorHAnsi"/>
          <w:bCs/>
          <w:sz w:val="28"/>
          <w:szCs w:val="28"/>
        </w:rPr>
        <w:t>b</w:t>
      </w:r>
      <w:r w:rsidRPr="0021642A">
        <w:rPr>
          <w:rFonts w:eastAsiaTheme="minorHAnsi"/>
          <w:bCs/>
          <w:sz w:val="28"/>
          <w:szCs w:val="28"/>
        </w:rPr>
        <w:t>ãi bỏ khoản 3 Điều 75 Luật Quản lý thuế và cụ thể hóa đối với nội dung quy định quyền của người nộp thuế được bồi thường thiệt hại do cơ quan quản lý thuế, công chức quản lý thuế gây ra theo quy định của pháp luật về trách nhiệm bồi thường Nhà nước.</w:t>
      </w:r>
    </w:p>
    <w:p w:rsidR="002161E4" w:rsidRDefault="00D46BD0">
      <w:pPr>
        <w:widowControl w:val="0"/>
        <w:tabs>
          <w:tab w:val="left" w:pos="1276"/>
        </w:tabs>
        <w:spacing w:before="120" w:after="120"/>
        <w:ind w:leftChars="-1" w:left="-2" w:firstLineChars="253" w:firstLine="711"/>
        <w:jc w:val="both"/>
        <w:rPr>
          <w:rFonts w:eastAsiaTheme="minorHAnsi"/>
          <w:b/>
          <w:bCs/>
          <w:i/>
          <w:sz w:val="28"/>
          <w:szCs w:val="28"/>
          <w:lang w:val="af-ZA"/>
        </w:rPr>
      </w:pPr>
      <w:r w:rsidRPr="0021642A">
        <w:rPr>
          <w:rFonts w:eastAsiaTheme="minorHAnsi"/>
          <w:b/>
          <w:bCs/>
          <w:i/>
          <w:sz w:val="28"/>
          <w:szCs w:val="28"/>
          <w:lang w:val="af-ZA"/>
        </w:rPr>
        <w:t>Lý do lựa chọn chính sách</w:t>
      </w:r>
    </w:p>
    <w:p w:rsidR="002161E4" w:rsidRDefault="00D46BD0">
      <w:pPr>
        <w:widowControl w:val="0"/>
        <w:tabs>
          <w:tab w:val="left" w:pos="1276"/>
        </w:tabs>
        <w:spacing w:before="120" w:after="120"/>
        <w:ind w:leftChars="-1" w:left="-2" w:firstLineChars="253" w:firstLine="708"/>
        <w:jc w:val="both"/>
        <w:rPr>
          <w:rFonts w:eastAsiaTheme="minorHAnsi"/>
          <w:bCs/>
          <w:sz w:val="28"/>
          <w:szCs w:val="28"/>
        </w:rPr>
      </w:pPr>
      <w:r w:rsidRPr="0021642A">
        <w:rPr>
          <w:rFonts w:eastAsiaTheme="minorHAnsi"/>
          <w:bCs/>
          <w:sz w:val="28"/>
          <w:szCs w:val="28"/>
        </w:rPr>
        <w:t xml:space="preserve">Khoản </w:t>
      </w:r>
      <w:r w:rsidRPr="0021642A">
        <w:rPr>
          <w:rFonts w:eastAsiaTheme="minorHAnsi"/>
          <w:bCs/>
          <w:sz w:val="28"/>
          <w:szCs w:val="28"/>
          <w:lang w:val="vi-VN"/>
        </w:rPr>
        <w:t>3</w:t>
      </w:r>
      <w:r w:rsidRPr="0021642A">
        <w:rPr>
          <w:rFonts w:eastAsiaTheme="minorHAnsi"/>
          <w:bCs/>
          <w:sz w:val="28"/>
          <w:szCs w:val="28"/>
        </w:rPr>
        <w:t xml:space="preserve"> điều 75 </w:t>
      </w:r>
      <w:r w:rsidRPr="0021642A">
        <w:rPr>
          <w:rFonts w:eastAsiaTheme="minorHAnsi"/>
          <w:bCs/>
          <w:sz w:val="28"/>
          <w:szCs w:val="28"/>
          <w:lang w:val="vi-VN"/>
        </w:rPr>
        <w:t>Luật Quản lý thuế</w:t>
      </w:r>
      <w:r w:rsidRPr="0021642A">
        <w:rPr>
          <w:rFonts w:eastAsiaTheme="minorHAnsi"/>
          <w:bCs/>
          <w:sz w:val="28"/>
          <w:szCs w:val="28"/>
        </w:rPr>
        <w:t xml:space="preserve"> quy định về trả tiền lãi cho người nộp thuế khi cơ quan thuế giải quyết hoàn thuế chậm với mức tính lãi là 0,03%/ngày nhưng chưa có quy định cụ thể về thẩm quyển, trình tự, thủ tục hoàn trả tiền lãi cho người nộp thuế và kinh phí chi trả nên hiện nay cơ quan thuế chưa có cơ sở để triển khai thực hiện (không có phát sinh nguồn tiền chi trả lãi theo Khoản 3 Điều 75 Luật Quản lý thuế).</w:t>
      </w:r>
    </w:p>
    <w:p w:rsidR="002161E4" w:rsidRDefault="00D46BD0">
      <w:pPr>
        <w:widowControl w:val="0"/>
        <w:tabs>
          <w:tab w:val="left" w:pos="1276"/>
        </w:tabs>
        <w:spacing w:before="120" w:after="120"/>
        <w:ind w:leftChars="-1" w:left="-2" w:firstLineChars="253" w:firstLine="708"/>
        <w:jc w:val="both"/>
        <w:rPr>
          <w:rFonts w:eastAsiaTheme="minorHAnsi"/>
          <w:bCs/>
          <w:sz w:val="28"/>
          <w:szCs w:val="28"/>
        </w:rPr>
      </w:pPr>
      <w:r w:rsidRPr="0021642A">
        <w:rPr>
          <w:rFonts w:eastAsiaTheme="minorHAnsi"/>
          <w:bCs/>
          <w:sz w:val="28"/>
          <w:szCs w:val="28"/>
        </w:rPr>
        <w:t>Theo quy định tại Khoản 4 Điều 23 Luật Trách nhiệm bồi thường của nhà nước năm 2017, khoản tiền lãi phải trả cho NNT được tính theo lãi suất phát sinh do chậm trả tiền trong trường hợp không có thỏa thuận theo quy định của Bộ Luật dân sự tại thời điểm thụ lý hồ sơ yêu cầu bồi thường.</w:t>
      </w:r>
    </w:p>
    <w:p w:rsidR="002161E4" w:rsidRDefault="00D46BD0">
      <w:pPr>
        <w:widowControl w:val="0"/>
        <w:tabs>
          <w:tab w:val="left" w:pos="1276"/>
        </w:tabs>
        <w:spacing w:before="120" w:after="120"/>
        <w:ind w:leftChars="-1" w:left="-2" w:firstLineChars="253" w:firstLine="708"/>
        <w:jc w:val="both"/>
        <w:rPr>
          <w:rFonts w:eastAsiaTheme="minorHAnsi"/>
          <w:bCs/>
          <w:i/>
          <w:sz w:val="28"/>
          <w:szCs w:val="28"/>
        </w:rPr>
      </w:pPr>
      <w:r w:rsidRPr="0021642A">
        <w:rPr>
          <w:rFonts w:eastAsiaTheme="minorHAnsi"/>
          <w:bCs/>
          <w:sz w:val="28"/>
          <w:szCs w:val="28"/>
        </w:rPr>
        <w:t>Như vậy, quy định về mức lãi phải trả tại 02 văn bản pháp luật có sự không thống nhất. Ngoài ra, Khoản 9 Điều 18 Luật Quản lý thuế cũng đã quy định nhiệm vụ của cơ quan quản lý thuế: “</w:t>
      </w:r>
      <w:r w:rsidRPr="0021642A">
        <w:rPr>
          <w:rFonts w:eastAsiaTheme="minorHAnsi"/>
          <w:bCs/>
          <w:i/>
          <w:sz w:val="28"/>
          <w:szCs w:val="28"/>
        </w:rPr>
        <w:t>Bồi thường thiệt hại cho người nộp thuế theo quy định của pháp luật về trách nhiệm bồi thường Nhà nước.”</w:t>
      </w:r>
    </w:p>
    <w:p w:rsidR="002161E4" w:rsidRDefault="00D46BD0">
      <w:pPr>
        <w:widowControl w:val="0"/>
        <w:tabs>
          <w:tab w:val="left" w:pos="1276"/>
        </w:tabs>
        <w:spacing w:before="120" w:after="120"/>
        <w:ind w:leftChars="-1" w:left="-2" w:firstLineChars="253" w:firstLine="708"/>
        <w:jc w:val="both"/>
        <w:rPr>
          <w:rFonts w:eastAsiaTheme="minorHAnsi"/>
          <w:bCs/>
          <w:sz w:val="28"/>
          <w:szCs w:val="28"/>
        </w:rPr>
      </w:pPr>
      <w:r w:rsidRPr="0021642A">
        <w:rPr>
          <w:rFonts w:eastAsiaTheme="minorHAnsi"/>
          <w:bCs/>
          <w:sz w:val="28"/>
          <w:szCs w:val="28"/>
        </w:rPr>
        <w:t>Do đó, bãi bỏ khoản 3 Điều 75 Luật Quản lý thuế về quy định mức tiền phải trả lãi và bổ sung cụm từ “về trách nhiệm bồi thường Nhà nước” tại khoản 8 Điều 16 Luật Quản lý thuế để phù hợp và thống nhất với Luật Trách nhiệm bồi thường của nhà nước.</w:t>
      </w:r>
    </w:p>
    <w:p w:rsidR="002161E4" w:rsidRDefault="00F83465">
      <w:pPr>
        <w:spacing w:before="160" w:after="160"/>
        <w:ind w:firstLine="720"/>
        <w:jc w:val="both"/>
        <w:rPr>
          <w:sz w:val="28"/>
          <w:szCs w:val="28"/>
        </w:rPr>
      </w:pPr>
      <w:r>
        <w:rPr>
          <w:rFonts w:eastAsiaTheme="minorHAnsi"/>
          <w:b/>
          <w:bCs/>
          <w:i/>
          <w:sz w:val="28"/>
          <w:szCs w:val="28"/>
          <w:lang w:val="vi-VN"/>
        </w:rPr>
        <w:lastRenderedPageBreak/>
        <w:t>- Giải pháp</w:t>
      </w:r>
      <w:r>
        <w:rPr>
          <w:rFonts w:eastAsiaTheme="minorHAnsi"/>
          <w:b/>
          <w:bCs/>
          <w:i/>
          <w:sz w:val="28"/>
          <w:szCs w:val="28"/>
        </w:rPr>
        <w:t xml:space="preserve"> 2: </w:t>
      </w:r>
      <w:r w:rsidRPr="00F83465">
        <w:rPr>
          <w:sz w:val="28"/>
          <w:szCs w:val="28"/>
        </w:rPr>
        <w:t xml:space="preserve">Sửa đổi khoản 1 Điều 76 theo hướng bổ sung thẩm quyền quyết định hoàn thuế của Cục trưởng Cục Thuế doanh nghiệp </w:t>
      </w:r>
      <w:r w:rsidRPr="00F83465">
        <w:rPr>
          <w:sz w:val="28"/>
          <w:szCs w:val="28"/>
          <w:lang w:val="vi-VN"/>
        </w:rPr>
        <w:t xml:space="preserve">lớn, </w:t>
      </w:r>
      <w:r w:rsidRPr="00F83465">
        <w:rPr>
          <w:sz w:val="28"/>
          <w:szCs w:val="28"/>
        </w:rPr>
        <w:t>Chi cục trưởng Chi cục Thuế</w:t>
      </w:r>
      <w:r w:rsidRPr="00F83465">
        <w:rPr>
          <w:sz w:val="28"/>
          <w:szCs w:val="28"/>
          <w:lang w:val="vi-VN"/>
        </w:rPr>
        <w:t xml:space="preserve"> và</w:t>
      </w:r>
      <w:r w:rsidRPr="00F83465">
        <w:rPr>
          <w:sz w:val="28"/>
          <w:szCs w:val="28"/>
        </w:rPr>
        <w:t xml:space="preserve"> Chi cục trưởng Chi cục Thuế khu vực.</w:t>
      </w:r>
    </w:p>
    <w:p w:rsidR="002161E4" w:rsidRDefault="00F83465">
      <w:pPr>
        <w:widowControl w:val="0"/>
        <w:spacing w:before="120" w:after="120"/>
        <w:ind w:firstLine="720"/>
        <w:jc w:val="both"/>
        <w:rPr>
          <w:b/>
          <w:i/>
          <w:sz w:val="28"/>
          <w:szCs w:val="28"/>
          <w:lang w:val="af-ZA"/>
        </w:rPr>
      </w:pPr>
      <w:r w:rsidRPr="00F83465">
        <w:rPr>
          <w:b/>
          <w:i/>
          <w:sz w:val="28"/>
          <w:szCs w:val="28"/>
          <w:lang w:val="vi-VN"/>
        </w:rPr>
        <w:t xml:space="preserve"> </w:t>
      </w:r>
      <w:r w:rsidRPr="00F83465">
        <w:rPr>
          <w:b/>
          <w:i/>
          <w:sz w:val="28"/>
          <w:szCs w:val="28"/>
          <w:lang w:val="af-ZA"/>
        </w:rPr>
        <w:t>Lý do lựa chọn</w:t>
      </w:r>
    </w:p>
    <w:p w:rsidR="002161E4" w:rsidRDefault="00F83465">
      <w:pPr>
        <w:widowControl w:val="0"/>
        <w:spacing w:before="60" w:after="60"/>
        <w:ind w:firstLineChars="256" w:firstLine="717"/>
        <w:jc w:val="both"/>
        <w:rPr>
          <w:sz w:val="28"/>
          <w:szCs w:val="28"/>
          <w:lang w:val="vi-VN"/>
        </w:rPr>
      </w:pPr>
      <w:r w:rsidRPr="00F83465">
        <w:rPr>
          <w:sz w:val="28"/>
          <w:szCs w:val="28"/>
        </w:rPr>
        <w:t xml:space="preserve">Theo quy định tại điểm a khoản 2 Điều 2 Luật Quản lý thuế số 38/2019/QH14 thì cơ quan thuế bao gồm Tổng cục Thuế, Cục Thuế, Chi cục Thuế, Chi cục Thuế khu </w:t>
      </w:r>
      <w:r w:rsidRPr="00F83465">
        <w:rPr>
          <w:sz w:val="28"/>
          <w:szCs w:val="28"/>
          <w:lang w:val="vi-VN"/>
        </w:rPr>
        <w:t>vực.</w:t>
      </w:r>
    </w:p>
    <w:p w:rsidR="002161E4" w:rsidRDefault="00F83465">
      <w:pPr>
        <w:spacing w:before="60" w:after="60"/>
        <w:ind w:firstLine="720"/>
        <w:jc w:val="both"/>
        <w:rPr>
          <w:sz w:val="28"/>
          <w:szCs w:val="28"/>
        </w:rPr>
      </w:pPr>
      <w:r w:rsidRPr="00F83465">
        <w:rPr>
          <w:sz w:val="28"/>
          <w:szCs w:val="28"/>
        </w:rPr>
        <w:t>Theo quy định tại Điều 72 Luật Quản lý thuế số 38/2019/QH14 thì cơ quan thuế quản lý trực tiếp người nộp thuế tiếp nhận hồ sơ hoàn thuế đối với các trường hợp được hoàn thuế theo quy định của pháp luật về thuế</w:t>
      </w:r>
      <w:r w:rsidRPr="00F83465">
        <w:rPr>
          <w:rFonts w:eastAsia="Calibri"/>
          <w:sz w:val="28"/>
          <w:szCs w:val="28"/>
          <w:lang w:val="nl-NL"/>
        </w:rPr>
        <w:t xml:space="preserve">. </w:t>
      </w:r>
      <w:r w:rsidRPr="00F83465">
        <w:rPr>
          <w:sz w:val="28"/>
          <w:szCs w:val="28"/>
        </w:rPr>
        <w:t xml:space="preserve">Tuy nhiên tại khoản 1 Điều 76 Luật Quản lý thuế số 38/2019/QH14 chỉ có quy định Cục trưởng Cục Thuế tỉnh, thành phố trực thuộc trung ương có thẩm quyền quyết định hoàn thuế đối với trường hợp hoàn thuế theo quy định của pháp luật về thuế. </w:t>
      </w:r>
    </w:p>
    <w:p w:rsidR="002161E4" w:rsidRDefault="00F83465">
      <w:pPr>
        <w:pStyle w:val="Normal1"/>
        <w:spacing w:before="120" w:after="120"/>
        <w:ind w:firstLine="706"/>
        <w:jc w:val="both"/>
        <w:rPr>
          <w:spacing w:val="3"/>
          <w:sz w:val="28"/>
          <w:szCs w:val="28"/>
        </w:rPr>
      </w:pPr>
      <w:r w:rsidRPr="00F83465">
        <w:rPr>
          <w:spacing w:val="3"/>
          <w:sz w:val="28"/>
          <w:szCs w:val="28"/>
        </w:rPr>
        <w:t xml:space="preserve">Do Cục trưởng Cục Thuế doanh nghiệp lớn không có thẩm quyền quyết định hoàn thuế đối với trường hợp hoàn thuế theo pháp luật thuế nên một số Tập đoàn, Tổng công ty lớn mặc dù đã được Bộ Tài chính phân công cho Cục Thuế doanh nghiệp lớn quản lý nhưng khi phát sinh hoàn thuế </w:t>
      </w:r>
      <w:r w:rsidRPr="00F83465">
        <w:rPr>
          <w:spacing w:val="2"/>
          <w:sz w:val="28"/>
          <w:szCs w:val="28"/>
        </w:rPr>
        <w:t>giá trị gia tăng</w:t>
      </w:r>
      <w:r w:rsidRPr="00F83465">
        <w:rPr>
          <w:spacing w:val="3"/>
          <w:sz w:val="28"/>
          <w:szCs w:val="28"/>
        </w:rPr>
        <w:t xml:space="preserve"> lại phải chuyển về cho các Cục Thuế tỉnh, thành phố trực thuộc trung ương giải quyết hoàn thuế cho người nộp thuế. Quy định về thẩm quyền quyết định hoàn thuế nêu trên chưa tạo thuận lợi cho người nộp thuế, dẫn đến việc giải quyết hồ sơ hoàn thuế chậm và tác động đến hoạt động hoàn thuế, người nộp thuế, các tổ chức, cá nhân có liên quan.</w:t>
      </w:r>
    </w:p>
    <w:p w:rsidR="002161E4" w:rsidRDefault="00F83465">
      <w:pPr>
        <w:spacing w:before="60" w:after="60"/>
        <w:ind w:firstLine="720"/>
        <w:jc w:val="both"/>
        <w:rPr>
          <w:sz w:val="28"/>
          <w:szCs w:val="28"/>
        </w:rPr>
      </w:pPr>
      <w:r w:rsidRPr="00F83465">
        <w:rPr>
          <w:sz w:val="28"/>
          <w:szCs w:val="28"/>
          <w:lang w:val="vi-VN"/>
        </w:rPr>
        <w:t>Đ</w:t>
      </w:r>
      <w:r w:rsidRPr="00F83465">
        <w:rPr>
          <w:sz w:val="28"/>
          <w:szCs w:val="28"/>
        </w:rPr>
        <w:t>ối với người nộp thuế do Chi cục Thuế trực tiếp quản lý thì hồ sơ hoàn do Chi cục Thuế tiếp nhận nhưng Chi cục trưởng Chi cục Thuế lại không có thẩm quyền quyết định hoàn thuế.</w:t>
      </w:r>
    </w:p>
    <w:p w:rsidR="002161E4" w:rsidRDefault="00F83465">
      <w:pPr>
        <w:spacing w:before="60" w:after="60"/>
        <w:ind w:firstLine="720"/>
        <w:jc w:val="both"/>
        <w:rPr>
          <w:sz w:val="28"/>
          <w:szCs w:val="28"/>
        </w:rPr>
      </w:pPr>
      <w:r w:rsidRPr="00F83465">
        <w:rPr>
          <w:sz w:val="28"/>
          <w:szCs w:val="28"/>
          <w:lang w:val="vi-VN"/>
        </w:rPr>
        <w:t>D</w:t>
      </w:r>
      <w:r w:rsidRPr="00F83465">
        <w:rPr>
          <w:sz w:val="28"/>
          <w:szCs w:val="28"/>
        </w:rPr>
        <w:t>o đó, để thống nhất giữa điểm a khoản 2 Điều 2 và khoản 1 Điều 76 Luật Quản lý thuế thì cần thiết sửa đổi, bổ sung quy định về thẩm quyền quyết định hoàn thuế; gắn trách nhiệm của cơ quan thuế nào quản lý trực tiếp người nộp thuế tiếp nhận hồ sơ hoàn thuế thì cơ quan thuế đó giải quyết việc hoàn thuế, tránh đùn đẩy trách nhiệm giữa Chi cục Thuế và Cục Thuế.</w:t>
      </w:r>
    </w:p>
    <w:p w:rsidR="002161E4" w:rsidRDefault="00F83465">
      <w:pPr>
        <w:widowControl w:val="0"/>
        <w:spacing w:before="40" w:after="40"/>
        <w:ind w:left="-2" w:firstLineChars="253" w:firstLine="711"/>
        <w:jc w:val="both"/>
        <w:rPr>
          <w:b/>
          <w:bCs/>
          <w:i/>
          <w:iCs/>
          <w:sz w:val="28"/>
          <w:szCs w:val="28"/>
        </w:rPr>
      </w:pPr>
      <w:r>
        <w:rPr>
          <w:rFonts w:eastAsiaTheme="minorHAnsi"/>
          <w:b/>
          <w:bCs/>
          <w:i/>
          <w:sz w:val="28"/>
          <w:szCs w:val="28"/>
          <w:lang w:val="vi-VN"/>
        </w:rPr>
        <w:t>- Giải pháp</w:t>
      </w:r>
      <w:r>
        <w:rPr>
          <w:rFonts w:eastAsiaTheme="minorHAnsi"/>
          <w:b/>
          <w:bCs/>
          <w:i/>
          <w:sz w:val="28"/>
          <w:szCs w:val="28"/>
        </w:rPr>
        <w:t xml:space="preserve"> 3: </w:t>
      </w:r>
      <w:r w:rsidRPr="00F83465">
        <w:rPr>
          <w:sz w:val="28"/>
          <w:szCs w:val="28"/>
        </w:rPr>
        <w:t>S</w:t>
      </w:r>
      <w:r w:rsidRPr="00F83465">
        <w:rPr>
          <w:sz w:val="28"/>
          <w:szCs w:val="28"/>
          <w:lang w:val="vi-VN"/>
        </w:rPr>
        <w:t>ửa đổi, bổ sung</w:t>
      </w:r>
      <w:r w:rsidRPr="00F83465">
        <w:rPr>
          <w:sz w:val="28"/>
          <w:szCs w:val="28"/>
        </w:rPr>
        <w:t xml:space="preserve"> </w:t>
      </w:r>
      <w:r w:rsidRPr="00F83465">
        <w:rPr>
          <w:sz w:val="28"/>
          <w:szCs w:val="28"/>
          <w:lang w:val="vi-VN"/>
        </w:rPr>
        <w:t>khoản 2 Điều 5 Luật Quản lý thuế quy định</w:t>
      </w:r>
      <w:r w:rsidRPr="00F83465">
        <w:rPr>
          <w:sz w:val="28"/>
          <w:szCs w:val="28"/>
        </w:rPr>
        <w:t xml:space="preserve"> về nguyên tắc quản lý thuế: “</w:t>
      </w:r>
      <w:r w:rsidRPr="00F83465">
        <w:rPr>
          <w:bCs/>
          <w:iCs/>
          <w:sz w:val="28"/>
          <w:szCs w:val="28"/>
        </w:rPr>
        <w:t>Công chức thuế chịu trách nhiệm giải quyết hồ sơ thuế theo đúng chức trách, nhiệm vụ, tuân thủ quy định của pháp luật về quản lý thuế và pháp luật có liên quan trong phạm vi hồ sơ, tài liệu của người nộp thuế cung cấp, văn bản thông tin của cơ quan nhà nước có thẩm quyền cung cấp có liên quan đến giải quyết hồ sơ thuế của người nộp thuế.”.</w:t>
      </w:r>
    </w:p>
    <w:p w:rsidR="002161E4" w:rsidRDefault="00F83465">
      <w:pPr>
        <w:widowControl w:val="0"/>
        <w:spacing w:before="120" w:after="120"/>
        <w:ind w:firstLine="720"/>
        <w:jc w:val="both"/>
        <w:rPr>
          <w:b/>
          <w:i/>
          <w:sz w:val="28"/>
          <w:szCs w:val="28"/>
          <w:lang w:val="af-ZA"/>
        </w:rPr>
      </w:pPr>
      <w:r w:rsidRPr="00F83465">
        <w:rPr>
          <w:b/>
          <w:i/>
          <w:sz w:val="28"/>
          <w:szCs w:val="28"/>
          <w:lang w:val="vi-VN"/>
        </w:rPr>
        <w:t xml:space="preserve"> </w:t>
      </w:r>
      <w:r w:rsidRPr="00F83465">
        <w:rPr>
          <w:b/>
          <w:i/>
          <w:sz w:val="28"/>
          <w:szCs w:val="28"/>
          <w:lang w:val="af-ZA"/>
        </w:rPr>
        <w:t xml:space="preserve">Lý do lựa chọn </w:t>
      </w:r>
    </w:p>
    <w:p w:rsidR="002161E4" w:rsidRDefault="00F83465">
      <w:pPr>
        <w:widowControl w:val="0"/>
        <w:spacing w:before="120" w:after="120"/>
        <w:ind w:firstLine="720"/>
        <w:jc w:val="both"/>
        <w:rPr>
          <w:sz w:val="28"/>
          <w:szCs w:val="28"/>
        </w:rPr>
      </w:pPr>
      <w:r w:rsidRPr="00F83465">
        <w:rPr>
          <w:sz w:val="28"/>
          <w:szCs w:val="28"/>
        </w:rPr>
        <w:t xml:space="preserve">Pháp luật về quản lý thuế chưa quy định rõ trách nhiệm của công chức trong quản lý thuế, đặc biệt trong lĩnh vực hoàn thuế. Thực tế đã xảy ra tại Cục Thuế TP Hồ Chí Minh, một số công chức đã bị Tòa án kết tội và phải thực hiện </w:t>
      </w:r>
      <w:r w:rsidRPr="00F83465">
        <w:rPr>
          <w:sz w:val="28"/>
          <w:szCs w:val="28"/>
        </w:rPr>
        <w:lastRenderedPageBreak/>
        <w:t xml:space="preserve">án phạt tù. Vụ án này gây tâm lý hoang mang, thận trọng trong việc giải quyết hồ sơ hoàn thuế của các công chức thuế trên toàn quốc, làm ảnh hưởng đến thời gian giải quyết hồ sơ cho </w:t>
      </w:r>
      <w:r w:rsidRPr="00F83465">
        <w:rPr>
          <w:sz w:val="28"/>
          <w:szCs w:val="28"/>
          <w:lang w:val="vi-VN"/>
        </w:rPr>
        <w:t>người nộp thuế</w:t>
      </w:r>
      <w:r w:rsidRPr="00F83465">
        <w:rPr>
          <w:sz w:val="28"/>
          <w:szCs w:val="28"/>
        </w:rPr>
        <w:t xml:space="preserve">. </w:t>
      </w:r>
    </w:p>
    <w:p w:rsidR="002161E4" w:rsidRDefault="00F83465">
      <w:pPr>
        <w:spacing w:before="60" w:after="60"/>
        <w:ind w:firstLine="720"/>
        <w:jc w:val="both"/>
        <w:textAlignment w:val="baseline"/>
        <w:rPr>
          <w:sz w:val="28"/>
          <w:szCs w:val="28"/>
        </w:rPr>
      </w:pPr>
      <w:r w:rsidRPr="00F83465">
        <w:rPr>
          <w:sz w:val="28"/>
          <w:szCs w:val="28"/>
        </w:rPr>
        <w:t xml:space="preserve">Do đó, để bao quát các trường hợp cơ quan thuế phải giải quyết cho NNT và đồng bộ với Luật thuế GTGT đang được sửa đổi, cần thiết phải bổ sung quy định trách nhiệm của công chức quản lý thuế trong việc giải quyết hồ sơ hoàn thuế nói riêng và giải quyết thủ tục hành chính cho NNT nói chung. </w:t>
      </w:r>
    </w:p>
    <w:p w:rsidR="002161E4" w:rsidRDefault="00F83465">
      <w:pPr>
        <w:widowControl w:val="0"/>
        <w:tabs>
          <w:tab w:val="left" w:pos="1276"/>
        </w:tabs>
        <w:spacing w:before="120" w:after="120"/>
        <w:ind w:leftChars="-1" w:left="-2" w:firstLineChars="253" w:firstLine="711"/>
        <w:jc w:val="both"/>
        <w:rPr>
          <w:rFonts w:eastAsiaTheme="minorHAnsi"/>
          <w:b/>
          <w:bCs/>
          <w:sz w:val="28"/>
          <w:szCs w:val="28"/>
          <w:lang w:val="af-ZA"/>
        </w:rPr>
      </w:pPr>
      <w:r>
        <w:rPr>
          <w:rFonts w:eastAsiaTheme="minorHAnsi"/>
          <w:b/>
          <w:bCs/>
          <w:i/>
          <w:iCs/>
          <w:sz w:val="28"/>
          <w:szCs w:val="28"/>
          <w:lang w:val="vi-VN"/>
        </w:rPr>
        <w:t>- Giải pháp</w:t>
      </w:r>
      <w:r>
        <w:rPr>
          <w:rFonts w:eastAsiaTheme="minorHAnsi"/>
          <w:b/>
          <w:bCs/>
          <w:i/>
          <w:iCs/>
          <w:sz w:val="28"/>
          <w:szCs w:val="28"/>
        </w:rPr>
        <w:t xml:space="preserve"> 4: </w:t>
      </w:r>
      <w:r>
        <w:rPr>
          <w:rFonts w:eastAsiaTheme="minorHAnsi"/>
          <w:bCs/>
          <w:iCs/>
          <w:sz w:val="28"/>
          <w:szCs w:val="28"/>
          <w:lang w:val="af-ZA"/>
        </w:rPr>
        <w:t>Sửa đổi, bổ sung tại khoản 1 Điều 66 về hoàn thành nghĩa vụ nộp thuế trong trường hợp xuất cảnh và bỏ</w:t>
      </w:r>
      <w:r>
        <w:rPr>
          <w:rFonts w:eastAsiaTheme="minorHAnsi"/>
          <w:bCs/>
          <w:iCs/>
          <w:sz w:val="28"/>
          <w:szCs w:val="28"/>
          <w:lang w:val="vi-VN"/>
        </w:rPr>
        <w:t xml:space="preserve"> quy định</w:t>
      </w:r>
      <w:r>
        <w:rPr>
          <w:rFonts w:eastAsiaTheme="minorHAnsi"/>
          <w:bCs/>
          <w:iCs/>
          <w:sz w:val="28"/>
          <w:szCs w:val="28"/>
          <w:lang w:val="af-ZA"/>
        </w:rPr>
        <w:t xml:space="preserve"> khoản 7 Điều 124 Luật Quản lý thuế nhằm nâng cao hiệu quả thu n</w:t>
      </w:r>
      <w:r w:rsidR="00D46BD0" w:rsidRPr="0021642A">
        <w:rPr>
          <w:rFonts w:eastAsiaTheme="minorHAnsi"/>
          <w:bCs/>
          <w:iCs/>
          <w:sz w:val="28"/>
          <w:szCs w:val="28"/>
          <w:lang w:val="af-ZA"/>
        </w:rPr>
        <w:t>ợ thuế, thực hiện thống nhất.</w:t>
      </w:r>
    </w:p>
    <w:p w:rsidR="002161E4" w:rsidRDefault="00D46BD0">
      <w:pPr>
        <w:widowControl w:val="0"/>
        <w:tabs>
          <w:tab w:val="left" w:pos="1276"/>
        </w:tabs>
        <w:spacing w:before="120" w:after="120"/>
        <w:ind w:leftChars="-1" w:left="-2" w:firstLineChars="253" w:firstLine="711"/>
        <w:jc w:val="both"/>
        <w:rPr>
          <w:rFonts w:eastAsiaTheme="minorHAnsi"/>
          <w:b/>
          <w:bCs/>
          <w:i/>
          <w:sz w:val="28"/>
          <w:szCs w:val="28"/>
          <w:lang w:val="af-ZA"/>
        </w:rPr>
      </w:pPr>
      <w:r w:rsidRPr="0021642A">
        <w:rPr>
          <w:rFonts w:eastAsiaTheme="minorHAnsi"/>
          <w:b/>
          <w:bCs/>
          <w:i/>
          <w:sz w:val="28"/>
          <w:szCs w:val="28"/>
          <w:lang w:val="vi-VN"/>
        </w:rPr>
        <w:t xml:space="preserve"> </w:t>
      </w:r>
      <w:r w:rsidRPr="0021642A">
        <w:rPr>
          <w:rFonts w:eastAsiaTheme="minorHAnsi"/>
          <w:b/>
          <w:bCs/>
          <w:i/>
          <w:sz w:val="28"/>
          <w:szCs w:val="28"/>
          <w:lang w:val="af-ZA"/>
        </w:rPr>
        <w:t>Lý do lựa chọn chính sách</w:t>
      </w:r>
    </w:p>
    <w:p w:rsidR="002161E4" w:rsidRDefault="00D46BD0">
      <w:pPr>
        <w:widowControl w:val="0"/>
        <w:tabs>
          <w:tab w:val="left" w:pos="1276"/>
        </w:tabs>
        <w:spacing w:before="120" w:after="120"/>
        <w:ind w:leftChars="-1" w:left="-2" w:firstLineChars="253" w:firstLine="708"/>
        <w:jc w:val="both"/>
        <w:rPr>
          <w:rFonts w:eastAsiaTheme="minorHAnsi"/>
          <w:bCs/>
          <w:iCs/>
          <w:sz w:val="28"/>
          <w:szCs w:val="28"/>
          <w:lang w:val="af-ZA"/>
        </w:rPr>
      </w:pPr>
      <w:r w:rsidRPr="0021642A">
        <w:rPr>
          <w:rFonts w:eastAsiaTheme="minorHAnsi"/>
          <w:bCs/>
          <w:iCs/>
          <w:sz w:val="28"/>
          <w:szCs w:val="28"/>
          <w:lang w:val="af-ZA"/>
        </w:rPr>
        <w:t xml:space="preserve">Theo quy định tại khoản 1 Điều 2 Luật Quản lý thuế, “người nộp thuế” bao gồm cả tổ chức và cá nhân, do đó việc tạm hoãn xuất cảnh đối với chủ thể này như quy định tại khoản 1 Điều 66 là không phù hợp với thực tiễn; thêm nữa, việc áp dụng biện pháp tạm hoãn xuất cảnh cần được thực hiện đối với các chủ thể là cá nhân người nộp thuế và các cá nhân khác là đại diện theo pháp luật của tổ chức nộp thuế (gồm: chủ hộ kinh doanh, cá nhân là người đại diện theo pháp luật của doanh nghiệp, cá nhân là người đại diện theo pháp luật của hợp tác xã, liên hiệp hợp tác xã, cá nhân kinh doanh), chứ không chỉ áp dụng riêng đối với cá nhân người đại diện theo pháp luật của doanh nghiệp như quy định tại khoản 7 Điều 124. </w:t>
      </w:r>
    </w:p>
    <w:p w:rsidR="002161E4" w:rsidRDefault="00D46BD0">
      <w:pPr>
        <w:widowControl w:val="0"/>
        <w:tabs>
          <w:tab w:val="left" w:pos="1276"/>
        </w:tabs>
        <w:spacing w:before="120" w:after="120"/>
        <w:ind w:leftChars="-1" w:left="-2" w:firstLineChars="253" w:firstLine="711"/>
        <w:jc w:val="both"/>
        <w:rPr>
          <w:rFonts w:eastAsiaTheme="minorHAnsi"/>
          <w:bCs/>
          <w:sz w:val="28"/>
          <w:szCs w:val="28"/>
        </w:rPr>
      </w:pPr>
      <w:r w:rsidRPr="0021642A">
        <w:rPr>
          <w:rFonts w:eastAsiaTheme="minorHAnsi"/>
          <w:b/>
          <w:bCs/>
          <w:i/>
          <w:sz w:val="28"/>
          <w:szCs w:val="28"/>
        </w:rPr>
        <w:t>- Giải pháp</w:t>
      </w:r>
      <w:r w:rsidR="00B97FE4" w:rsidRPr="0021642A">
        <w:rPr>
          <w:rFonts w:eastAsiaTheme="minorHAnsi"/>
          <w:b/>
          <w:bCs/>
          <w:i/>
          <w:sz w:val="28"/>
          <w:szCs w:val="28"/>
        </w:rPr>
        <w:t xml:space="preserve"> 5: </w:t>
      </w:r>
      <w:r w:rsidRPr="0021642A">
        <w:rPr>
          <w:rFonts w:eastAsiaTheme="minorHAnsi"/>
          <w:bCs/>
          <w:sz w:val="28"/>
          <w:szCs w:val="28"/>
        </w:rPr>
        <w:t>Đ</w:t>
      </w:r>
      <w:r w:rsidRPr="0021642A">
        <w:rPr>
          <w:rFonts w:eastAsiaTheme="minorHAnsi"/>
          <w:bCs/>
          <w:sz w:val="28"/>
          <w:szCs w:val="28"/>
          <w:lang w:val="vi-VN"/>
        </w:rPr>
        <w:t>ề xuất sửa đổi, bổ sung tại khoản 3 Điều 125 về Biện pháp cưỡng chế thi hành quyết định hành chính về quản lý thuế</w:t>
      </w:r>
      <w:r w:rsidR="00B97FE4" w:rsidRPr="0021642A">
        <w:rPr>
          <w:rFonts w:eastAsiaTheme="minorHAnsi"/>
          <w:bCs/>
          <w:sz w:val="28"/>
          <w:szCs w:val="28"/>
        </w:rPr>
        <w:t xml:space="preserve"> theo hướng</w:t>
      </w:r>
      <w:r w:rsidRPr="0021642A">
        <w:rPr>
          <w:rFonts w:eastAsiaTheme="minorHAnsi"/>
          <w:bCs/>
          <w:sz w:val="28"/>
          <w:szCs w:val="28"/>
        </w:rPr>
        <w:t>:</w:t>
      </w:r>
    </w:p>
    <w:p w:rsidR="002161E4" w:rsidRDefault="00B97FE4">
      <w:pPr>
        <w:widowControl w:val="0"/>
        <w:tabs>
          <w:tab w:val="left" w:pos="1276"/>
        </w:tabs>
        <w:spacing w:before="120" w:after="120"/>
        <w:ind w:leftChars="-1" w:left="-2" w:firstLineChars="253" w:firstLine="708"/>
        <w:jc w:val="both"/>
        <w:rPr>
          <w:rFonts w:eastAsiaTheme="minorHAnsi"/>
          <w:bCs/>
          <w:sz w:val="28"/>
          <w:szCs w:val="28"/>
        </w:rPr>
      </w:pPr>
      <w:r w:rsidRPr="0021642A">
        <w:rPr>
          <w:rFonts w:eastAsiaTheme="minorHAnsi"/>
          <w:bCs/>
          <w:sz w:val="28"/>
          <w:szCs w:val="28"/>
        </w:rPr>
        <w:t>(1)</w:t>
      </w:r>
      <w:r w:rsidR="00D46BD0" w:rsidRPr="0021642A">
        <w:rPr>
          <w:rFonts w:eastAsiaTheme="minorHAnsi"/>
          <w:bCs/>
          <w:sz w:val="28"/>
          <w:szCs w:val="28"/>
        </w:rPr>
        <w:t xml:space="preserve"> Cơ quan thuế chỉ áp dụng biện pháp (kê biên tài sản và biện pháp Thu bên thứ 3) khi đã có đầy đủ thông tin, điều kiện để thực hiện cưỡng chế không bắt buộc phải thực hiện tất cả các đối tượng, giúp cơ quan thuế tập trung nguồn lực vào các đối tượng trọng tâm trọng điểm có khả năng thu hồi nợ nhằm tăng cường hiệu quả công tác cưỡng chế nợ thuế.</w:t>
      </w:r>
    </w:p>
    <w:p w:rsidR="002161E4" w:rsidRDefault="00B97FE4">
      <w:pPr>
        <w:widowControl w:val="0"/>
        <w:tabs>
          <w:tab w:val="left" w:pos="1276"/>
        </w:tabs>
        <w:spacing w:before="120" w:after="120"/>
        <w:ind w:leftChars="-1" w:left="-2" w:firstLineChars="253" w:firstLine="708"/>
        <w:jc w:val="both"/>
        <w:rPr>
          <w:rFonts w:eastAsiaTheme="minorHAnsi"/>
          <w:bCs/>
          <w:sz w:val="28"/>
          <w:szCs w:val="28"/>
        </w:rPr>
      </w:pPr>
      <w:r w:rsidRPr="0021642A">
        <w:rPr>
          <w:rFonts w:eastAsiaTheme="minorHAnsi"/>
          <w:bCs/>
          <w:sz w:val="28"/>
          <w:szCs w:val="28"/>
        </w:rPr>
        <w:t>(2)</w:t>
      </w:r>
      <w:r w:rsidR="00D46BD0" w:rsidRPr="0021642A">
        <w:rPr>
          <w:rFonts w:eastAsiaTheme="minorHAnsi"/>
          <w:bCs/>
          <w:sz w:val="28"/>
          <w:szCs w:val="28"/>
        </w:rPr>
        <w:t xml:space="preserve"> Bỏ các quy định mang tính định tính như “một số biện pháp”, “không hiệu quả” vì cơ quan thuế khó xác định và thực hiện. </w:t>
      </w:r>
    </w:p>
    <w:p w:rsidR="002161E4" w:rsidRDefault="00B97FE4">
      <w:pPr>
        <w:widowControl w:val="0"/>
        <w:tabs>
          <w:tab w:val="left" w:pos="1276"/>
        </w:tabs>
        <w:spacing w:before="120" w:after="120"/>
        <w:ind w:leftChars="-1" w:left="-2" w:firstLineChars="253" w:firstLine="708"/>
        <w:jc w:val="both"/>
        <w:rPr>
          <w:rFonts w:eastAsiaTheme="minorHAnsi"/>
          <w:bCs/>
          <w:sz w:val="28"/>
          <w:szCs w:val="28"/>
        </w:rPr>
      </w:pPr>
      <w:r w:rsidRPr="0021642A">
        <w:rPr>
          <w:rFonts w:eastAsiaTheme="minorHAnsi"/>
          <w:bCs/>
          <w:sz w:val="28"/>
          <w:szCs w:val="28"/>
        </w:rPr>
        <w:t>(3)</w:t>
      </w:r>
      <w:r w:rsidR="00D46BD0" w:rsidRPr="0021642A">
        <w:rPr>
          <w:rFonts w:eastAsiaTheme="minorHAnsi"/>
          <w:bCs/>
          <w:sz w:val="28"/>
          <w:szCs w:val="28"/>
        </w:rPr>
        <w:t xml:space="preserve"> B</w:t>
      </w:r>
      <w:r w:rsidR="00D46BD0" w:rsidRPr="0021642A">
        <w:rPr>
          <w:rFonts w:eastAsiaTheme="minorHAnsi"/>
          <w:bCs/>
          <w:sz w:val="28"/>
          <w:szCs w:val="28"/>
          <w:lang w:val="am-ET"/>
        </w:rPr>
        <w:t>ổ sung nguyên tắc đối với NNT có hành vi phát tán tài sản hoặc bỏ trốn thì có thể lựa chọn áp dụng ngay biện pháp cưỡng chế phù hợp trong 7 biện pháp cưỡng chế để kịp thời thu tiền thuế nợ vào NSNN</w:t>
      </w:r>
      <w:r w:rsidR="00D46BD0" w:rsidRPr="0021642A">
        <w:rPr>
          <w:rFonts w:eastAsiaTheme="minorHAnsi"/>
          <w:bCs/>
          <w:sz w:val="28"/>
          <w:szCs w:val="28"/>
        </w:rPr>
        <w:t>.</w:t>
      </w:r>
    </w:p>
    <w:p w:rsidR="002161E4" w:rsidRDefault="00D46BD0">
      <w:pPr>
        <w:widowControl w:val="0"/>
        <w:tabs>
          <w:tab w:val="left" w:pos="1276"/>
        </w:tabs>
        <w:spacing w:before="120" w:after="120"/>
        <w:ind w:leftChars="-1" w:left="-2" w:firstLineChars="253" w:firstLine="711"/>
        <w:jc w:val="both"/>
        <w:rPr>
          <w:rFonts w:eastAsiaTheme="minorHAnsi"/>
          <w:b/>
          <w:bCs/>
          <w:i/>
          <w:sz w:val="28"/>
          <w:szCs w:val="28"/>
          <w:lang w:val="af-ZA"/>
        </w:rPr>
      </w:pPr>
      <w:r w:rsidRPr="0021642A">
        <w:rPr>
          <w:rFonts w:eastAsiaTheme="minorHAnsi"/>
          <w:b/>
          <w:bCs/>
          <w:i/>
          <w:sz w:val="28"/>
          <w:szCs w:val="28"/>
          <w:lang w:val="af-ZA"/>
        </w:rPr>
        <w:t xml:space="preserve"> Lý do lựa chọn chính sách</w:t>
      </w:r>
    </w:p>
    <w:p w:rsidR="002161E4" w:rsidRDefault="00D46BD0">
      <w:pPr>
        <w:widowControl w:val="0"/>
        <w:tabs>
          <w:tab w:val="left" w:pos="1276"/>
        </w:tabs>
        <w:spacing w:before="120" w:after="120"/>
        <w:ind w:leftChars="-1" w:left="-2" w:firstLineChars="253" w:firstLine="708"/>
        <w:jc w:val="both"/>
        <w:rPr>
          <w:rFonts w:eastAsiaTheme="minorHAnsi"/>
          <w:bCs/>
          <w:sz w:val="28"/>
          <w:szCs w:val="28"/>
        </w:rPr>
      </w:pPr>
      <w:r w:rsidRPr="0021642A">
        <w:rPr>
          <w:rFonts w:eastAsiaTheme="minorHAnsi"/>
          <w:bCs/>
          <w:sz w:val="28"/>
          <w:szCs w:val="28"/>
        </w:rPr>
        <w:t xml:space="preserve">Thực tiễn khó khăn, bất cập của việc áp dụng biện pháp Kê biên tài sản và biện pháp Thu bên thứ 3: Trong quá trình xác minh thông tin thì khó xác định quyền sở hữu tài sản của đối tượng nộp thuế để cưỡng chế hoặc việc xác định tỷ lệ trách nhiệm của người nộp thuế nợ thuế với tỷ lệ đóng góp của doanh nghiệp hoặc xác định tỷ lệ tài sản đối với các tài sản có đồng sở hữu; Hầu hết tài sản của người nộp thuế đang được thế chấp tại các tổ chức tín dụng hoặc thời gian sử </w:t>
      </w:r>
      <w:r w:rsidRPr="0021642A">
        <w:rPr>
          <w:rFonts w:eastAsiaTheme="minorHAnsi"/>
          <w:bCs/>
          <w:sz w:val="28"/>
          <w:szCs w:val="28"/>
        </w:rPr>
        <w:lastRenderedPageBreak/>
        <w:t xml:space="preserve">dụng của tài sản thấp; Việc thực hiện rất phức tạp và mất nhiều thời gian, công chức cơ quan thuế không được đào tạo về nghiệp vụ thẩm định giá trị tài sản kê biên;… Từ những khó khăn, bất cập nêu trên, thì việc áp dụng biện pháp </w:t>
      </w:r>
      <w:r w:rsidR="00217B89">
        <w:rPr>
          <w:rFonts w:eastAsiaTheme="minorHAnsi"/>
          <w:bCs/>
          <w:sz w:val="28"/>
          <w:szCs w:val="28"/>
        </w:rPr>
        <w:t>k</w:t>
      </w:r>
      <w:r w:rsidRPr="0021642A">
        <w:rPr>
          <w:rFonts w:eastAsiaTheme="minorHAnsi"/>
          <w:bCs/>
          <w:sz w:val="28"/>
          <w:szCs w:val="28"/>
        </w:rPr>
        <w:t xml:space="preserve">ê biên tài sản và biện pháp Thu bên thứ 3 rất phức tạp, khó khăn và phụ thuộc nhiều các đơn vị liên quan, do đó, cơ quan thuế không có đủ nguồn lực để kịp thời thực hiện tất cả các đối tượng bị cưỡng chế. </w:t>
      </w:r>
    </w:p>
    <w:p w:rsidR="002161E4" w:rsidRDefault="00D46BD0">
      <w:pPr>
        <w:widowControl w:val="0"/>
        <w:tabs>
          <w:tab w:val="left" w:pos="1276"/>
        </w:tabs>
        <w:spacing w:before="120" w:after="120"/>
        <w:ind w:leftChars="-1" w:left="-2" w:firstLineChars="253" w:firstLine="708"/>
        <w:jc w:val="both"/>
        <w:rPr>
          <w:rFonts w:eastAsiaTheme="minorHAnsi"/>
          <w:bCs/>
          <w:sz w:val="28"/>
          <w:szCs w:val="28"/>
        </w:rPr>
      </w:pPr>
      <w:r w:rsidRPr="0021642A">
        <w:rPr>
          <w:rFonts w:eastAsiaTheme="minorHAnsi"/>
          <w:bCs/>
          <w:sz w:val="28"/>
          <w:szCs w:val="28"/>
        </w:rPr>
        <w:t xml:space="preserve">Các quy định mang tính chất định tính như “một số biện pháp”, “không hiệu quả” nên cơ quan thuế rất khó xác định và thực hiện; chưa có </w:t>
      </w:r>
      <w:r w:rsidRPr="0021642A">
        <w:rPr>
          <w:rFonts w:eastAsiaTheme="minorHAnsi"/>
          <w:bCs/>
          <w:sz w:val="28"/>
          <w:szCs w:val="28"/>
          <w:lang w:val="am-ET"/>
        </w:rPr>
        <w:t xml:space="preserve">nguyên tắc đối với </w:t>
      </w:r>
      <w:r w:rsidRPr="0021642A">
        <w:rPr>
          <w:rFonts w:eastAsiaTheme="minorHAnsi"/>
          <w:bCs/>
          <w:sz w:val="28"/>
          <w:szCs w:val="28"/>
        </w:rPr>
        <w:t>người nộp thuế</w:t>
      </w:r>
      <w:r w:rsidRPr="0021642A">
        <w:rPr>
          <w:rFonts w:eastAsiaTheme="minorHAnsi"/>
          <w:bCs/>
          <w:sz w:val="28"/>
          <w:szCs w:val="28"/>
          <w:lang w:val="am-ET"/>
        </w:rPr>
        <w:t xml:space="preserve"> có hành vi phát tán tài sản hoặc bỏ trốn thì có thể lựa chọn áp dụng ngay biện pháp cưỡng chế phù hợp trong 7 biện pháp cưỡng chế để kịp thời thu tiền nợ thuế cho </w:t>
      </w:r>
      <w:r w:rsidRPr="0021642A">
        <w:rPr>
          <w:rFonts w:eastAsiaTheme="minorHAnsi"/>
          <w:bCs/>
          <w:sz w:val="28"/>
          <w:szCs w:val="28"/>
        </w:rPr>
        <w:t xml:space="preserve">ngân sách nhà nước. Theo đó, cần thiết sửa đổi, bổ sung khoản 3 Điều 125 để khắc phục vướng mắc, bất cập nêu trên. </w:t>
      </w:r>
    </w:p>
    <w:p w:rsidR="002161E4" w:rsidRDefault="00D46BD0">
      <w:pPr>
        <w:widowControl w:val="0"/>
        <w:tabs>
          <w:tab w:val="left" w:pos="1276"/>
        </w:tabs>
        <w:spacing w:before="120" w:after="120"/>
        <w:ind w:leftChars="-1" w:left="-2" w:firstLineChars="253" w:firstLine="711"/>
        <w:jc w:val="both"/>
        <w:rPr>
          <w:rFonts w:eastAsiaTheme="minorHAnsi"/>
          <w:b/>
          <w:bCs/>
          <w:sz w:val="28"/>
          <w:szCs w:val="28"/>
          <w:lang w:val="vi-VN"/>
        </w:rPr>
      </w:pPr>
      <w:r w:rsidRPr="0021642A">
        <w:rPr>
          <w:rFonts w:eastAsiaTheme="minorHAnsi"/>
          <w:b/>
          <w:bCs/>
          <w:i/>
          <w:sz w:val="28"/>
          <w:szCs w:val="28"/>
        </w:rPr>
        <w:t>- Giải pháp</w:t>
      </w:r>
      <w:r w:rsidR="00B97FE4" w:rsidRPr="0021642A">
        <w:rPr>
          <w:rFonts w:eastAsiaTheme="minorHAnsi"/>
          <w:b/>
          <w:bCs/>
          <w:i/>
          <w:sz w:val="28"/>
          <w:szCs w:val="28"/>
        </w:rPr>
        <w:t xml:space="preserve"> 6: </w:t>
      </w:r>
      <w:r w:rsidRPr="0021642A">
        <w:rPr>
          <w:rFonts w:eastAsiaTheme="minorHAnsi"/>
          <w:bCs/>
          <w:sz w:val="28"/>
          <w:szCs w:val="28"/>
          <w:lang w:val="vi-VN"/>
        </w:rPr>
        <w:t xml:space="preserve">Sửa đổi, </w:t>
      </w:r>
      <w:r w:rsidRPr="0021642A">
        <w:rPr>
          <w:rFonts w:eastAsiaTheme="minorHAnsi"/>
          <w:bCs/>
          <w:sz w:val="28"/>
          <w:szCs w:val="28"/>
        </w:rPr>
        <w:t xml:space="preserve">bổ sung quy định về thời gian tính tiền chậm nộp tại điểm b khoản 2 Điều 59 </w:t>
      </w:r>
      <w:r w:rsidRPr="0021642A">
        <w:rPr>
          <w:rFonts w:eastAsiaTheme="minorHAnsi"/>
          <w:bCs/>
          <w:sz w:val="28"/>
          <w:szCs w:val="28"/>
          <w:lang w:val="vi-VN"/>
        </w:rPr>
        <w:t>Luật Quản lý thuế</w:t>
      </w:r>
      <w:r w:rsidRPr="0021642A">
        <w:rPr>
          <w:rFonts w:eastAsiaTheme="minorHAnsi"/>
          <w:bCs/>
          <w:sz w:val="28"/>
          <w:szCs w:val="28"/>
          <w:lang w:val="sv-SE"/>
        </w:rPr>
        <w:t xml:space="preserve"> phù hợp, thống nhất quy tắc về thời gian tính tiền chậm nộp, trường hợp phải nộp tiền chậm nộp quy định tại điểm a, điểm b khoản 1 Điều 59 Luật Quản lý thuế và điểm b, điểm c khoản 6 Điều 8 Nghị </w:t>
      </w:r>
      <w:r w:rsidRPr="0021642A">
        <w:rPr>
          <w:rFonts w:eastAsiaTheme="minorHAnsi"/>
          <w:bCs/>
          <w:sz w:val="28"/>
          <w:szCs w:val="28"/>
          <w:lang w:val="vi-VN"/>
        </w:rPr>
        <w:t>Đ</w:t>
      </w:r>
      <w:r w:rsidRPr="0021642A">
        <w:rPr>
          <w:rFonts w:eastAsiaTheme="minorHAnsi"/>
          <w:bCs/>
          <w:sz w:val="28"/>
          <w:szCs w:val="28"/>
          <w:lang w:val="sv-SE"/>
        </w:rPr>
        <w:t>ịnh số 126/2020/NĐ-CP</w:t>
      </w:r>
      <w:r w:rsidRPr="0021642A">
        <w:rPr>
          <w:rFonts w:eastAsiaTheme="minorHAnsi"/>
          <w:bCs/>
          <w:sz w:val="28"/>
          <w:szCs w:val="28"/>
          <w:lang w:val="vi-VN"/>
        </w:rPr>
        <w:t xml:space="preserve"> ngày 19/10/2020 của Chính phủ.</w:t>
      </w:r>
    </w:p>
    <w:p w:rsidR="002161E4" w:rsidRDefault="00D46BD0">
      <w:pPr>
        <w:widowControl w:val="0"/>
        <w:tabs>
          <w:tab w:val="left" w:pos="1276"/>
        </w:tabs>
        <w:spacing w:before="120" w:after="120"/>
        <w:ind w:leftChars="-1" w:left="-2" w:firstLineChars="253" w:firstLine="711"/>
        <w:jc w:val="both"/>
        <w:rPr>
          <w:rFonts w:eastAsiaTheme="minorHAnsi"/>
          <w:b/>
          <w:bCs/>
          <w:i/>
          <w:sz w:val="28"/>
          <w:szCs w:val="28"/>
          <w:lang w:val="af-ZA"/>
        </w:rPr>
      </w:pPr>
      <w:r w:rsidRPr="0021642A">
        <w:rPr>
          <w:rFonts w:eastAsiaTheme="minorHAnsi"/>
          <w:b/>
          <w:bCs/>
          <w:i/>
          <w:sz w:val="28"/>
          <w:szCs w:val="28"/>
          <w:lang w:val="af-ZA"/>
        </w:rPr>
        <w:t xml:space="preserve"> Lý do lựa chọn chính sách</w:t>
      </w:r>
    </w:p>
    <w:p w:rsidR="002161E4" w:rsidRDefault="00D46BD0">
      <w:pPr>
        <w:widowControl w:val="0"/>
        <w:tabs>
          <w:tab w:val="left" w:pos="1276"/>
        </w:tabs>
        <w:spacing w:before="120" w:after="120"/>
        <w:ind w:leftChars="-1" w:left="-2" w:firstLineChars="253" w:firstLine="708"/>
        <w:jc w:val="both"/>
        <w:rPr>
          <w:rFonts w:eastAsiaTheme="minorHAnsi"/>
          <w:bCs/>
          <w:sz w:val="28"/>
          <w:szCs w:val="28"/>
          <w:lang w:val="sv-SE"/>
        </w:rPr>
      </w:pPr>
      <w:r w:rsidRPr="0021642A">
        <w:rPr>
          <w:rFonts w:eastAsiaTheme="minorHAnsi"/>
          <w:bCs/>
          <w:sz w:val="28"/>
          <w:szCs w:val="28"/>
        </w:rPr>
        <w:t xml:space="preserve">Quy tắc xác định thời gian tính tiền chậm nộp quy định tại điểm b khoản 2 Điều 59 </w:t>
      </w:r>
      <w:r w:rsidRPr="0021642A">
        <w:rPr>
          <w:rFonts w:eastAsiaTheme="minorHAnsi"/>
          <w:bCs/>
          <w:sz w:val="28"/>
          <w:szCs w:val="28"/>
          <w:lang w:val="vi-VN"/>
        </w:rPr>
        <w:t>Luật Quản lý thuế hiện hành</w:t>
      </w:r>
      <w:r w:rsidRPr="0021642A">
        <w:rPr>
          <w:rFonts w:eastAsiaTheme="minorHAnsi"/>
          <w:bCs/>
          <w:sz w:val="28"/>
          <w:szCs w:val="28"/>
        </w:rPr>
        <w:t xml:space="preserve"> chưa thống nhất với quy tắc xác định thời gian tính tiền chậm nộp đối với trường hợp phải nộp tiền chậm nộp quy định tại điểm a, điểm b khoản 1 Điều 59 Luật Quản lý thuế</w:t>
      </w:r>
      <w:r w:rsidRPr="0021642A">
        <w:rPr>
          <w:rFonts w:eastAsiaTheme="minorHAnsi"/>
          <w:bCs/>
          <w:sz w:val="28"/>
          <w:szCs w:val="28"/>
          <w:lang w:val="sv-SE"/>
        </w:rPr>
        <w:t xml:space="preserve">. </w:t>
      </w:r>
      <w:r w:rsidRPr="0021642A">
        <w:rPr>
          <w:rFonts w:eastAsiaTheme="minorHAnsi"/>
          <w:bCs/>
          <w:sz w:val="28"/>
          <w:szCs w:val="28"/>
          <w:lang w:val="vi-VN"/>
        </w:rPr>
        <w:t xml:space="preserve">Do đó, cần thiết phải sửa đổi, </w:t>
      </w:r>
      <w:r w:rsidRPr="0021642A">
        <w:rPr>
          <w:rFonts w:eastAsiaTheme="minorHAnsi"/>
          <w:bCs/>
          <w:sz w:val="28"/>
          <w:szCs w:val="28"/>
        </w:rPr>
        <w:t xml:space="preserve">bổ sung điểm b khoản 2 Điều 59 cho phù </w:t>
      </w:r>
      <w:r w:rsidRPr="0021642A">
        <w:rPr>
          <w:rFonts w:eastAsiaTheme="minorHAnsi"/>
          <w:bCs/>
          <w:sz w:val="28"/>
          <w:szCs w:val="28"/>
          <w:lang w:val="vi-VN"/>
        </w:rPr>
        <w:t>hợp, thống nhất</w:t>
      </w:r>
      <w:r w:rsidRPr="0021642A">
        <w:rPr>
          <w:rFonts w:eastAsiaTheme="minorHAnsi"/>
          <w:bCs/>
          <w:sz w:val="28"/>
          <w:szCs w:val="28"/>
        </w:rPr>
        <w:t>.</w:t>
      </w:r>
    </w:p>
    <w:p w:rsidR="002161E4" w:rsidRDefault="00BE0027">
      <w:pPr>
        <w:spacing w:before="120" w:after="120"/>
        <w:ind w:firstLineChars="253" w:firstLine="711"/>
        <w:jc w:val="both"/>
        <w:rPr>
          <w:rFonts w:eastAsiaTheme="minorHAnsi"/>
          <w:b/>
          <w:bCs/>
          <w:sz w:val="28"/>
          <w:szCs w:val="28"/>
        </w:rPr>
      </w:pPr>
      <w:r>
        <w:rPr>
          <w:rFonts w:eastAsiaTheme="minorHAnsi"/>
          <w:b/>
          <w:bCs/>
          <w:sz w:val="28"/>
          <w:szCs w:val="28"/>
        </w:rPr>
        <w:t>6</w:t>
      </w:r>
      <w:r w:rsidR="00D46BD0" w:rsidRPr="0021642A">
        <w:rPr>
          <w:rFonts w:eastAsiaTheme="minorHAnsi"/>
          <w:b/>
          <w:bCs/>
          <w:sz w:val="28"/>
          <w:szCs w:val="28"/>
        </w:rPr>
        <w:t xml:space="preserve">.2. Chính sách 02: </w:t>
      </w:r>
      <w:r w:rsidR="0097169A" w:rsidRPr="0097169A">
        <w:rPr>
          <w:rFonts w:eastAsiaTheme="minorHAnsi"/>
          <w:b/>
          <w:bCs/>
          <w:sz w:val="28"/>
          <w:szCs w:val="28"/>
        </w:rPr>
        <w:t>Tạo nguồn lực cho phát triển kinh tế xã hội thông qua mở rộng cơ sở thu, chống thất thu thuế, nhất là hoạt động thương mại điện tử, kinh doanh dựa trên nền tảng số</w:t>
      </w:r>
    </w:p>
    <w:p w:rsidR="002161E4" w:rsidRDefault="0097169A">
      <w:pPr>
        <w:widowControl w:val="0"/>
        <w:tabs>
          <w:tab w:val="left" w:pos="1276"/>
        </w:tabs>
        <w:spacing w:before="120" w:after="120"/>
        <w:ind w:leftChars="-1" w:left="-2" w:firstLineChars="253" w:firstLine="711"/>
        <w:jc w:val="both"/>
        <w:rPr>
          <w:rFonts w:eastAsiaTheme="minorHAnsi"/>
          <w:b/>
          <w:bCs/>
          <w:i/>
          <w:sz w:val="28"/>
          <w:szCs w:val="28"/>
          <w:lang w:val="af-ZA"/>
        </w:rPr>
      </w:pPr>
      <w:r w:rsidRPr="0097169A">
        <w:rPr>
          <w:rFonts w:eastAsiaTheme="minorHAnsi"/>
          <w:b/>
          <w:bCs/>
          <w:i/>
          <w:sz w:val="28"/>
          <w:szCs w:val="28"/>
        </w:rPr>
        <w:t>6.2</w:t>
      </w:r>
      <w:r w:rsidRPr="0097169A">
        <w:rPr>
          <w:rFonts w:eastAsiaTheme="minorHAnsi"/>
          <w:b/>
          <w:bCs/>
          <w:i/>
          <w:sz w:val="28"/>
          <w:szCs w:val="28"/>
          <w:lang w:val="vi-VN"/>
        </w:rPr>
        <w:t>.1</w:t>
      </w:r>
      <w:r w:rsidRPr="0097169A">
        <w:rPr>
          <w:rFonts w:eastAsiaTheme="minorHAnsi"/>
          <w:b/>
          <w:bCs/>
          <w:i/>
          <w:sz w:val="28"/>
          <w:szCs w:val="28"/>
          <w:lang w:val="af-ZA"/>
        </w:rPr>
        <w:t>. Mục tiêu của chính sách</w:t>
      </w:r>
    </w:p>
    <w:p w:rsidR="002161E4" w:rsidRDefault="00F83465">
      <w:pPr>
        <w:widowControl w:val="0"/>
        <w:shd w:val="clear" w:color="auto" w:fill="FFFFFF"/>
        <w:spacing w:before="120" w:after="120"/>
        <w:ind w:firstLine="720"/>
        <w:jc w:val="both"/>
        <w:rPr>
          <w:sz w:val="28"/>
          <w:szCs w:val="28"/>
          <w:lang w:val="nl-NL"/>
        </w:rPr>
      </w:pPr>
      <w:r w:rsidRPr="00F83465">
        <w:rPr>
          <w:sz w:val="28"/>
          <w:szCs w:val="28"/>
          <w:lang w:val="zu-ZA" w:eastAsia="vi-VN"/>
        </w:rPr>
        <w:t>- Mở rộng cơ sở thu và chống thất thu thuế từ hoạt động thương mại điện tử, kinh doanh trên nền tảng số</w:t>
      </w:r>
      <w:r w:rsidRPr="00F83465">
        <w:rPr>
          <w:sz w:val="28"/>
          <w:szCs w:val="28"/>
          <w:lang w:val="nl-NL"/>
        </w:rPr>
        <w:t>; thúc đẩy tăng trưởng kinh tế.</w:t>
      </w:r>
    </w:p>
    <w:p w:rsidR="002161E4" w:rsidRDefault="00F83465">
      <w:pPr>
        <w:widowControl w:val="0"/>
        <w:shd w:val="clear" w:color="auto" w:fill="FFFFFF"/>
        <w:spacing w:before="120" w:after="120"/>
        <w:ind w:firstLine="720"/>
        <w:jc w:val="both"/>
        <w:rPr>
          <w:sz w:val="28"/>
          <w:szCs w:val="28"/>
          <w:lang w:val="vi-VN"/>
        </w:rPr>
      </w:pPr>
      <w:r w:rsidRPr="00F83465">
        <w:rPr>
          <w:sz w:val="28"/>
          <w:szCs w:val="28"/>
          <w:lang w:val="vi-VN"/>
        </w:rPr>
        <w:t xml:space="preserve">- </w:t>
      </w:r>
      <w:r w:rsidRPr="00F83465">
        <w:rPr>
          <w:sz w:val="28"/>
          <w:szCs w:val="28"/>
        </w:rPr>
        <w:t xml:space="preserve">Đảm bảo công bằng, bình đẳng giữa các tổ chức cá nhân trong nước với các nhà cung cấp ở nước ngoài; Phù hợp với thực tiễn </w:t>
      </w:r>
      <w:r w:rsidRPr="00F83465">
        <w:rPr>
          <w:sz w:val="28"/>
          <w:szCs w:val="28"/>
          <w:lang w:val="vi-VN"/>
        </w:rPr>
        <w:t>công tác quản lý</w:t>
      </w:r>
      <w:r w:rsidRPr="00F83465">
        <w:rPr>
          <w:sz w:val="28"/>
          <w:szCs w:val="28"/>
        </w:rPr>
        <w:t xml:space="preserve"> thuế, </w:t>
      </w:r>
      <w:r w:rsidRPr="00F83465">
        <w:rPr>
          <w:sz w:val="28"/>
          <w:szCs w:val="28"/>
          <w:lang w:val="de-DE"/>
        </w:rPr>
        <w:t xml:space="preserve">đặc thù của hoạt động thương mại điện tử </w:t>
      </w:r>
      <w:r w:rsidRPr="00F83465">
        <w:rPr>
          <w:sz w:val="28"/>
          <w:szCs w:val="28"/>
          <w:lang w:val="vi-VN"/>
        </w:rPr>
        <w:t xml:space="preserve">đối với </w:t>
      </w:r>
      <w:r w:rsidRPr="00F83465">
        <w:rPr>
          <w:sz w:val="28"/>
          <w:szCs w:val="28"/>
        </w:rPr>
        <w:t>hộ kinh doanh, cá nhân kinh doanh</w:t>
      </w:r>
      <w:r w:rsidRPr="00F83465">
        <w:rPr>
          <w:sz w:val="28"/>
          <w:szCs w:val="28"/>
          <w:lang w:val="vi-VN"/>
        </w:rPr>
        <w:t>.</w:t>
      </w:r>
    </w:p>
    <w:p w:rsidR="002161E4" w:rsidRDefault="00F83465">
      <w:pPr>
        <w:widowControl w:val="0"/>
        <w:spacing w:after="120"/>
        <w:ind w:firstLineChars="256" w:firstLine="717"/>
        <w:jc w:val="both"/>
        <w:rPr>
          <w:sz w:val="28"/>
          <w:szCs w:val="28"/>
        </w:rPr>
      </w:pPr>
      <w:r w:rsidRPr="00F83465">
        <w:rPr>
          <w:sz w:val="28"/>
          <w:szCs w:val="28"/>
        </w:rPr>
        <w:t>- Bao quát các trường hợp về sử dụng hóa đơn điện tử đối với tổ chức, cá nhân kinh doanh TMĐT, kinh doanh dựa trên nền tảng số và các dịch vụ khác.</w:t>
      </w:r>
    </w:p>
    <w:p w:rsidR="002161E4" w:rsidRDefault="00F83465">
      <w:pPr>
        <w:spacing w:before="60" w:after="60"/>
        <w:ind w:firstLine="720"/>
        <w:contextualSpacing/>
        <w:jc w:val="both"/>
        <w:rPr>
          <w:sz w:val="28"/>
          <w:szCs w:val="28"/>
        </w:rPr>
      </w:pPr>
      <w:r>
        <w:rPr>
          <w:sz w:val="28"/>
          <w:szCs w:val="28"/>
        </w:rPr>
        <w:t xml:space="preserve">- Xây dựng cơ sở dữ liệu </w:t>
      </w:r>
      <w:r w:rsidR="00F96F64" w:rsidRPr="00E34376">
        <w:rPr>
          <w:sz w:val="28"/>
          <w:szCs w:val="28"/>
        </w:rPr>
        <w:t>dùng chung về thương mại điện tử, qua đó nâng cao hiệu lực, hiệu quả trong việc phối hợp giữa các bộ, ngành phục vụ công tác quản lý nhà nước nói chung, quản lý thuế nói riêng đối với hoạt động thương mại điện tử nhằm mở rộng cơ sở thu, chống thất thu thuế, thúc đẩy tăng trưởng, ổn định kinh tế vĩ mô.</w:t>
      </w:r>
    </w:p>
    <w:p w:rsidR="002161E4" w:rsidRDefault="00BE0027">
      <w:pPr>
        <w:widowControl w:val="0"/>
        <w:tabs>
          <w:tab w:val="left" w:pos="1276"/>
        </w:tabs>
        <w:spacing w:before="120" w:after="120"/>
        <w:ind w:leftChars="-1" w:left="-2" w:firstLineChars="253" w:firstLine="711"/>
        <w:jc w:val="both"/>
        <w:rPr>
          <w:rFonts w:eastAsiaTheme="minorHAnsi"/>
          <w:b/>
          <w:bCs/>
          <w:sz w:val="28"/>
          <w:szCs w:val="28"/>
          <w:lang w:val="af-ZA"/>
        </w:rPr>
      </w:pPr>
      <w:r>
        <w:rPr>
          <w:rFonts w:eastAsiaTheme="minorHAnsi"/>
          <w:b/>
          <w:bCs/>
          <w:sz w:val="28"/>
          <w:szCs w:val="28"/>
        </w:rPr>
        <w:lastRenderedPageBreak/>
        <w:t>6</w:t>
      </w:r>
      <w:r w:rsidR="00B97FE4" w:rsidRPr="0021642A">
        <w:rPr>
          <w:rFonts w:eastAsiaTheme="minorHAnsi"/>
          <w:b/>
          <w:bCs/>
          <w:sz w:val="28"/>
          <w:szCs w:val="28"/>
        </w:rPr>
        <w:t>.2</w:t>
      </w:r>
      <w:r w:rsidR="00D46BD0" w:rsidRPr="0021642A">
        <w:rPr>
          <w:rFonts w:eastAsiaTheme="minorHAnsi"/>
          <w:b/>
          <w:bCs/>
          <w:sz w:val="28"/>
          <w:szCs w:val="28"/>
          <w:lang w:val="vi-VN"/>
        </w:rPr>
        <w:t>.</w:t>
      </w:r>
      <w:r w:rsidR="00D46BD0" w:rsidRPr="0021642A">
        <w:rPr>
          <w:rFonts w:eastAsiaTheme="minorHAnsi"/>
          <w:b/>
          <w:bCs/>
          <w:sz w:val="28"/>
          <w:szCs w:val="28"/>
          <w:lang w:val="af-ZA"/>
        </w:rPr>
        <w:t>2. Nội dung của chính sách</w:t>
      </w:r>
    </w:p>
    <w:p w:rsidR="002161E4" w:rsidRDefault="00F83465">
      <w:pPr>
        <w:spacing w:before="120" w:after="120"/>
        <w:ind w:firstLineChars="253" w:firstLine="708"/>
        <w:jc w:val="both"/>
        <w:rPr>
          <w:sz w:val="28"/>
          <w:szCs w:val="28"/>
        </w:rPr>
      </w:pPr>
      <w:r w:rsidRPr="00F83465">
        <w:rPr>
          <w:sz w:val="28"/>
          <w:szCs w:val="28"/>
        </w:rPr>
        <w:t>-</w:t>
      </w:r>
      <w:r w:rsidRPr="00F83465">
        <w:rPr>
          <w:sz w:val="28"/>
          <w:szCs w:val="28"/>
          <w:lang w:val="vi-VN"/>
        </w:rPr>
        <w:t xml:space="preserve"> </w:t>
      </w:r>
      <w:r w:rsidRPr="00F83465">
        <w:rPr>
          <w:sz w:val="28"/>
          <w:szCs w:val="28"/>
        </w:rPr>
        <w:t>Sửa đổi, bổ sung</w:t>
      </w:r>
      <w:r w:rsidRPr="00F83465">
        <w:rPr>
          <w:sz w:val="28"/>
          <w:szCs w:val="28"/>
          <w:lang w:val="vi-VN"/>
        </w:rPr>
        <w:t xml:space="preserve"> quy định </w:t>
      </w:r>
      <w:r w:rsidRPr="00F83465">
        <w:rPr>
          <w:sz w:val="28"/>
          <w:szCs w:val="28"/>
          <w:lang w:val="af-ZA"/>
        </w:rPr>
        <w:t>về nguyên tắc khai thuế, tính thuế và n</w:t>
      </w:r>
      <w:r w:rsidRPr="00F83465">
        <w:rPr>
          <w:sz w:val="28"/>
          <w:szCs w:val="28"/>
        </w:rPr>
        <w:t>guyên tắc lập, quản lý, sử dụng hóa đơn điện tử.</w:t>
      </w:r>
    </w:p>
    <w:p w:rsidR="002161E4" w:rsidRDefault="00F83465">
      <w:pPr>
        <w:spacing w:before="60" w:after="60"/>
        <w:ind w:firstLine="720"/>
        <w:contextualSpacing/>
        <w:jc w:val="both"/>
        <w:rPr>
          <w:sz w:val="28"/>
          <w:szCs w:val="28"/>
        </w:rPr>
      </w:pPr>
      <w:r w:rsidRPr="00F83465">
        <w:rPr>
          <w:sz w:val="28"/>
          <w:szCs w:val="28"/>
          <w:lang w:val="vi-VN"/>
        </w:rPr>
        <w:t>- Sửa đổi, bổ sung quy định liên quan đến khai thác, chia sẻ dữ liệu giữa cơ quan Thuế với các cơ quan liên quan</w:t>
      </w:r>
      <w:r w:rsidRPr="00F83465">
        <w:rPr>
          <w:sz w:val="28"/>
          <w:szCs w:val="28"/>
        </w:rPr>
        <w:t xml:space="preserve"> về trách nhiệm của một số Bộ ngành liên quan nhằm tạo cơ sở pháp lý vững chắc, góp phần thuận lợi trong quá trình triển khai, kết nối dữ liệu thương mại điện tử.</w:t>
      </w:r>
    </w:p>
    <w:p w:rsidR="002161E4" w:rsidRDefault="00F83465">
      <w:pPr>
        <w:spacing w:before="60" w:after="60"/>
        <w:ind w:firstLine="709"/>
        <w:jc w:val="both"/>
        <w:rPr>
          <w:bCs/>
          <w:sz w:val="28"/>
          <w:szCs w:val="28"/>
          <w:lang w:val="sv-SE"/>
        </w:rPr>
      </w:pPr>
      <w:r>
        <w:rPr>
          <w:sz w:val="28"/>
          <w:szCs w:val="28"/>
        </w:rPr>
        <w:t>- Sửa đổi, bổ sung t</w:t>
      </w:r>
      <w:r>
        <w:rPr>
          <w:bCs/>
          <w:sz w:val="28"/>
          <w:szCs w:val="28"/>
          <w:lang w:val="sv-SE"/>
        </w:rPr>
        <w:t>rách nhiệm của tổ chức, cá nhân có liên quan trong việc cung cấp thông tin người nộp thuể để khắc phục các bất cập, vướng mắc trong thực tiễn.</w:t>
      </w:r>
    </w:p>
    <w:p w:rsidR="002161E4" w:rsidRDefault="00F83465">
      <w:pPr>
        <w:widowControl w:val="0"/>
        <w:tabs>
          <w:tab w:val="left" w:pos="1276"/>
        </w:tabs>
        <w:spacing w:before="120" w:after="120"/>
        <w:ind w:leftChars="-1" w:left="-2" w:firstLineChars="253" w:firstLine="708"/>
        <w:jc w:val="both"/>
        <w:rPr>
          <w:rFonts w:eastAsiaTheme="minorHAnsi"/>
          <w:b/>
          <w:bCs/>
          <w:sz w:val="28"/>
          <w:szCs w:val="28"/>
        </w:rPr>
      </w:pPr>
      <w:r w:rsidRPr="00F83465">
        <w:rPr>
          <w:sz w:val="28"/>
          <w:szCs w:val="28"/>
          <w:lang w:val="vi-VN"/>
        </w:rPr>
        <w:t xml:space="preserve"> </w:t>
      </w:r>
      <w:r>
        <w:rPr>
          <w:rFonts w:eastAsiaTheme="minorHAnsi"/>
          <w:b/>
          <w:bCs/>
          <w:sz w:val="28"/>
          <w:szCs w:val="28"/>
        </w:rPr>
        <w:t>6.2</w:t>
      </w:r>
      <w:r>
        <w:rPr>
          <w:rFonts w:eastAsiaTheme="minorHAnsi"/>
          <w:b/>
          <w:bCs/>
          <w:sz w:val="28"/>
          <w:szCs w:val="28"/>
          <w:lang w:val="vi-VN"/>
        </w:rPr>
        <w:t>.</w:t>
      </w:r>
      <w:r>
        <w:rPr>
          <w:rFonts w:eastAsiaTheme="minorHAnsi"/>
          <w:b/>
          <w:bCs/>
          <w:sz w:val="28"/>
          <w:szCs w:val="28"/>
          <w:lang w:val="af-ZA"/>
        </w:rPr>
        <w:t xml:space="preserve">3. Giải pháp thực hiện chính sách </w:t>
      </w:r>
      <w:r>
        <w:rPr>
          <w:rFonts w:eastAsiaTheme="minorHAnsi"/>
          <w:b/>
          <w:bCs/>
          <w:sz w:val="28"/>
          <w:szCs w:val="28"/>
        </w:rPr>
        <w:t>được lựa chọn và lý do lựa chọn</w:t>
      </w:r>
    </w:p>
    <w:p w:rsidR="002161E4" w:rsidRDefault="00F83465">
      <w:pPr>
        <w:widowControl w:val="0"/>
        <w:shd w:val="clear" w:color="auto" w:fill="FFFFFF"/>
        <w:spacing w:before="120" w:after="120"/>
        <w:ind w:firstLine="720"/>
        <w:jc w:val="both"/>
        <w:rPr>
          <w:sz w:val="28"/>
          <w:szCs w:val="28"/>
        </w:rPr>
      </w:pPr>
      <w:r>
        <w:rPr>
          <w:rFonts w:eastAsiaTheme="minorHAnsi"/>
          <w:b/>
          <w:bCs/>
          <w:i/>
          <w:sz w:val="28"/>
          <w:szCs w:val="28"/>
        </w:rPr>
        <w:t xml:space="preserve">- Giải pháp 1: </w:t>
      </w:r>
      <w:r w:rsidRPr="00F83465">
        <w:rPr>
          <w:sz w:val="28"/>
          <w:szCs w:val="28"/>
        </w:rPr>
        <w:t>Sửa đổi, bổ sung khoản 4 Điều 42 về khai thuế, tính thuế đối với hoạt động kinh doanh TMĐT, kinh doanh dựa trên nền tảng số; đồng thời sửa đổi, bổ sung khoản 1 Điều 90 về nguyên tắc lập, quản lý, sử dụng hóa đơn điện tử.</w:t>
      </w:r>
    </w:p>
    <w:p w:rsidR="002161E4" w:rsidRDefault="00F83465">
      <w:pPr>
        <w:widowControl w:val="0"/>
        <w:spacing w:before="120" w:after="120"/>
        <w:ind w:firstLine="720"/>
        <w:jc w:val="both"/>
        <w:rPr>
          <w:b/>
          <w:i/>
          <w:sz w:val="28"/>
          <w:szCs w:val="28"/>
          <w:lang w:val="af-ZA"/>
        </w:rPr>
      </w:pPr>
      <w:r w:rsidRPr="00F83465">
        <w:rPr>
          <w:b/>
          <w:i/>
          <w:sz w:val="28"/>
          <w:szCs w:val="28"/>
          <w:lang w:val="af-ZA"/>
        </w:rPr>
        <w:t xml:space="preserve"> Lý do lựa chọn </w:t>
      </w:r>
    </w:p>
    <w:p w:rsidR="002161E4" w:rsidRDefault="00F83465">
      <w:pPr>
        <w:spacing w:before="60" w:after="60"/>
        <w:ind w:firstLine="709"/>
        <w:jc w:val="both"/>
        <w:rPr>
          <w:sz w:val="28"/>
          <w:szCs w:val="28"/>
        </w:rPr>
      </w:pPr>
      <w:r w:rsidRPr="00F83465">
        <w:rPr>
          <w:sz w:val="28"/>
          <w:szCs w:val="28"/>
        </w:rPr>
        <w:t>- Khái niệm về “</w:t>
      </w:r>
      <w:r w:rsidRPr="00F83465">
        <w:rPr>
          <w:i/>
          <w:sz w:val="28"/>
          <w:szCs w:val="28"/>
        </w:rPr>
        <w:t>cơ sở thường trú</w:t>
      </w:r>
      <w:r w:rsidRPr="00F83465">
        <w:rPr>
          <w:sz w:val="28"/>
          <w:szCs w:val="28"/>
        </w:rPr>
        <w:t>” hiện nay chỉ có tại quy định của pháp luật thuế thu nhập doanh nghiệp và trong việc áp dụng hiệp định tránh đánh thuế 2 lần giữa Việt Nam và các quốc gia, vùng lãnh thổ. Quy định hiện hành tại khoản 4 Điều 42 Luật Quản lý thuế dẫn đến một số nhà cung cấp ở nước ngoài cho rằng, trường hợp họ có hình thành cơ sở thường trú tại Việt Nam thì họ không thuộc đối tượng phải đăng ký thuế, kê khai nộp thuế theo quy định tại khoản 4 Điều 42 Luật Quản lý thuế. Trong trường hợp này, họ chỉ thuộc đối tượng nộp thuế thu nhập doanh nghiệp trên phần lợi nhuận phân bổ cho cơ sở thường trú theo quy định của pháp luật thuế thu nhập doanh nghiệp và Hiệp định tránh đánh thuế 2 lần (ví dụ như trường hợp của Booking.com).</w:t>
      </w:r>
    </w:p>
    <w:p w:rsidR="002161E4" w:rsidRDefault="00F83465">
      <w:pPr>
        <w:pStyle w:val="Normal1"/>
        <w:widowControl w:val="0"/>
        <w:ind w:firstLine="709"/>
        <w:jc w:val="both"/>
        <w:rPr>
          <w:sz w:val="28"/>
          <w:szCs w:val="28"/>
        </w:rPr>
      </w:pPr>
      <w:r w:rsidRPr="00F83465">
        <w:rPr>
          <w:sz w:val="28"/>
          <w:szCs w:val="28"/>
        </w:rPr>
        <w:t>Tuy nhiên, theo quy định của pháp luật về thuế giá trị gia tăng và pháp luật về thuế thu nhập doanh nghiệp thì các nhà cung cấp nước ngoài khi thực hiện hoạt động kinh doanh thương mại điện tử, kinh doanh dựa trên nền tảng số và các dịch vụ khác tại Việt Nam thì nhà cung cấp ở nước ngoài thuộc đối tượng nộp thuế TNDN và thuế GTGT. Vì vậy, để đảm bảo thực hiện công bằng, bình đẳng giữa các đối tượng nộp thuế, bao quát đầy đủ nguồn thu từ hoạt động kinh doanh TMĐT, kinh doanh dựa trên nền tảng số cần bỏ cụm từ “</w:t>
      </w:r>
      <w:r w:rsidRPr="00F83465">
        <w:rPr>
          <w:i/>
          <w:sz w:val="28"/>
          <w:szCs w:val="28"/>
        </w:rPr>
        <w:t>không có cơ sở thường trú tại Việt Nam</w:t>
      </w:r>
      <w:r w:rsidRPr="00F83465">
        <w:rPr>
          <w:sz w:val="28"/>
          <w:szCs w:val="28"/>
        </w:rPr>
        <w:t>”.</w:t>
      </w:r>
    </w:p>
    <w:p w:rsidR="002161E4" w:rsidRDefault="00F83465">
      <w:pPr>
        <w:pStyle w:val="Normal1"/>
        <w:widowControl w:val="0"/>
        <w:ind w:firstLine="709"/>
        <w:jc w:val="both"/>
        <w:rPr>
          <w:bCs/>
          <w:iCs/>
          <w:sz w:val="28"/>
          <w:szCs w:val="28"/>
          <w:lang w:val="af-ZA"/>
        </w:rPr>
      </w:pPr>
      <w:r w:rsidRPr="00F83465">
        <w:rPr>
          <w:bCs/>
          <w:iCs/>
          <w:sz w:val="28"/>
          <w:szCs w:val="28"/>
          <w:lang w:val="de-DE"/>
        </w:rPr>
        <w:t>Quy định pháp luật hiện hành mới chỉ quy định một số trường hợp khai thay, nộp thay cho các hộ, cá nhân kinh doanh TMĐT bao gồm tổ chức hợp tác kinh doanh với cá nhân, tổ chức trong nước là đối tác của nhà cung cấp nước ngoài không có cơ sở thường trú tại Việt Nam thực hiện chi trả thu nhập từ sản phẩm, dịch vụ nội dung thông tin số cho cá nhân theo thỏa thuận với nhà cung cấp nước ngoài. Đối</w:t>
      </w:r>
      <w:r w:rsidRPr="00F83465">
        <w:rPr>
          <w:bCs/>
          <w:iCs/>
          <w:sz w:val="28"/>
          <w:szCs w:val="28"/>
          <w:lang w:val="vi-VN"/>
        </w:rPr>
        <w:t xml:space="preserve"> với m</w:t>
      </w:r>
      <w:r w:rsidRPr="00F83465">
        <w:rPr>
          <w:bCs/>
          <w:iCs/>
          <w:sz w:val="28"/>
          <w:szCs w:val="28"/>
          <w:lang w:val="de-DE"/>
        </w:rPr>
        <w:t>ô hình kinh doanh TMĐT thông qua sàn</w:t>
      </w:r>
      <w:r w:rsidRPr="00F83465">
        <w:rPr>
          <w:bCs/>
          <w:iCs/>
          <w:sz w:val="28"/>
          <w:szCs w:val="28"/>
          <w:lang w:val="vi-VN"/>
        </w:rPr>
        <w:t xml:space="preserve"> – mô hình kinh doanh phổ biến nhất hiện nay,</w:t>
      </w:r>
      <w:r w:rsidRPr="00F83465">
        <w:rPr>
          <w:bCs/>
          <w:iCs/>
          <w:sz w:val="28"/>
          <w:szCs w:val="28"/>
          <w:lang w:val="de-DE"/>
        </w:rPr>
        <w:t xml:space="preserve"> quy</w:t>
      </w:r>
      <w:r w:rsidRPr="00F83465">
        <w:rPr>
          <w:bCs/>
          <w:iCs/>
          <w:sz w:val="28"/>
          <w:szCs w:val="28"/>
          <w:lang w:val="vi-VN"/>
        </w:rPr>
        <w:t xml:space="preserve"> định hiện hành </w:t>
      </w:r>
      <w:r w:rsidRPr="00F83465">
        <w:rPr>
          <w:bCs/>
          <w:iCs/>
          <w:sz w:val="28"/>
          <w:szCs w:val="28"/>
          <w:lang w:val="de-DE"/>
        </w:rPr>
        <w:t xml:space="preserve">mới chỉ quy định sàn </w:t>
      </w:r>
      <w:r w:rsidRPr="00F83465">
        <w:rPr>
          <w:bCs/>
          <w:iCs/>
          <w:sz w:val="28"/>
          <w:szCs w:val="28"/>
          <w:lang w:val="de-DE"/>
        </w:rPr>
        <w:lastRenderedPageBreak/>
        <w:t>trong nước có trách nhiệm cung cấp thông tin</w:t>
      </w:r>
      <w:r w:rsidRPr="00F83465">
        <w:rPr>
          <w:bCs/>
          <w:iCs/>
          <w:sz w:val="28"/>
          <w:szCs w:val="28"/>
          <w:lang w:val="vi-VN"/>
        </w:rPr>
        <w:t xml:space="preserve"> của các tổ chức, cá nhân kinh doanh thông qua sàn</w:t>
      </w:r>
      <w:r w:rsidRPr="00F83465">
        <w:rPr>
          <w:bCs/>
          <w:iCs/>
          <w:sz w:val="28"/>
          <w:szCs w:val="28"/>
          <w:lang w:val="de-DE"/>
        </w:rPr>
        <w:t>, qua đánh giá tổng thể, thông tin sàn cung cấp còn chưa đầy đủ và chưa sát thực tế phát sinh, do đó cần giải pháp quản lý hiệu quả, căn</w:t>
      </w:r>
      <w:r w:rsidRPr="00F83465">
        <w:rPr>
          <w:bCs/>
          <w:iCs/>
          <w:sz w:val="28"/>
          <w:szCs w:val="28"/>
          <w:lang w:val="vi-VN"/>
        </w:rPr>
        <w:t xml:space="preserve"> cơ</w:t>
      </w:r>
      <w:r w:rsidRPr="00F83465">
        <w:rPr>
          <w:bCs/>
          <w:iCs/>
          <w:sz w:val="28"/>
          <w:szCs w:val="28"/>
          <w:lang w:val="de-DE"/>
        </w:rPr>
        <w:t xml:space="preserve"> hơn. Về việc</w:t>
      </w:r>
      <w:r w:rsidRPr="00F83465">
        <w:rPr>
          <w:bCs/>
          <w:iCs/>
          <w:sz w:val="28"/>
          <w:szCs w:val="28"/>
          <w:lang w:val="vi-VN"/>
        </w:rPr>
        <w:t xml:space="preserve"> </w:t>
      </w:r>
      <w:r w:rsidRPr="00F83465">
        <w:rPr>
          <w:bCs/>
          <w:iCs/>
          <w:sz w:val="28"/>
          <w:szCs w:val="28"/>
          <w:lang w:val="de-DE"/>
        </w:rPr>
        <w:t>trực</w:t>
      </w:r>
      <w:r w:rsidRPr="00F83465">
        <w:rPr>
          <w:bCs/>
          <w:iCs/>
          <w:sz w:val="28"/>
          <w:szCs w:val="28"/>
          <w:lang w:val="vi-VN"/>
        </w:rPr>
        <w:t xml:space="preserve"> tiếp </w:t>
      </w:r>
      <w:r w:rsidRPr="00F83465">
        <w:rPr>
          <w:bCs/>
          <w:iCs/>
          <w:sz w:val="28"/>
          <w:szCs w:val="28"/>
          <w:lang w:val="de-DE"/>
        </w:rPr>
        <w:t>khai thuế đối với các hộ kinh doanh, cá nhân kinh doanh có phát sinh hoạt động kinh doanh thương mại điện tử pháp luật hiện hành chưa có quy định riêng mà áp dụng chung quy định như đối với hộ, cá nhân kinh doanh truyền thống.</w:t>
      </w:r>
      <w:r w:rsidRPr="00F83465">
        <w:rPr>
          <w:rFonts w:eastAsia="Calibri"/>
          <w:bCs/>
          <w:iCs/>
          <w:sz w:val="28"/>
          <w:szCs w:val="28"/>
          <w:lang w:val="zh-CN" w:eastAsia="zh-CN"/>
        </w:rPr>
        <w:t xml:space="preserve"> </w:t>
      </w:r>
      <w:r w:rsidRPr="00F83465">
        <w:rPr>
          <w:rFonts w:eastAsia="Calibri"/>
          <w:bCs/>
          <w:iCs/>
          <w:sz w:val="28"/>
          <w:szCs w:val="28"/>
          <w:lang w:eastAsia="zh-CN"/>
        </w:rPr>
        <w:t>Do đó, cần b</w:t>
      </w:r>
      <w:r w:rsidRPr="00F83465">
        <w:rPr>
          <w:iCs/>
          <w:sz w:val="28"/>
          <w:szCs w:val="28"/>
          <w:lang w:val="nl-NL"/>
        </w:rPr>
        <w:t>ổ sung quy định về các</w:t>
      </w:r>
      <w:r w:rsidRPr="00F83465">
        <w:rPr>
          <w:iCs/>
          <w:sz w:val="28"/>
          <w:szCs w:val="28"/>
          <w:lang w:val="vi-VN"/>
        </w:rPr>
        <w:t xml:space="preserve"> trường hợp khai thuế thay, nộp thuế thay cho hộ kinh doanh, cá nhân kinh doanh có phát sinh hoạt động kinh doanh thương mại điện tử và việc </w:t>
      </w:r>
      <w:r w:rsidRPr="00F83465">
        <w:rPr>
          <w:iCs/>
          <w:sz w:val="28"/>
          <w:szCs w:val="28"/>
          <w:lang w:val="de-DE"/>
        </w:rPr>
        <w:t>trực</w:t>
      </w:r>
      <w:r w:rsidRPr="00F83465">
        <w:rPr>
          <w:iCs/>
          <w:sz w:val="28"/>
          <w:szCs w:val="28"/>
          <w:lang w:val="vi-VN"/>
        </w:rPr>
        <w:t xml:space="preserve"> tiếp </w:t>
      </w:r>
      <w:r w:rsidRPr="00F83465">
        <w:rPr>
          <w:iCs/>
          <w:sz w:val="28"/>
          <w:szCs w:val="28"/>
          <w:lang w:val="de-DE"/>
        </w:rPr>
        <w:t xml:space="preserve">khai thuế đối với hộ kinh doanh, cá nhân kinh doanh có phát sinh hoạt động kinh doanh thương mại điện tử </w:t>
      </w:r>
      <w:r w:rsidRPr="00F83465">
        <w:rPr>
          <w:iCs/>
          <w:sz w:val="28"/>
          <w:szCs w:val="28"/>
          <w:lang w:val="nl-NL"/>
        </w:rPr>
        <w:t>để cải cách thủ tục hành chính, tập trung đầu mối kê khai, đáp ứng việc kê khai, nộp thuế</w:t>
      </w:r>
      <w:r w:rsidRPr="00F83465">
        <w:rPr>
          <w:iCs/>
          <w:sz w:val="28"/>
          <w:szCs w:val="28"/>
          <w:lang w:val="vi-VN"/>
        </w:rPr>
        <w:t xml:space="preserve"> phù hợp với đặc thù của hoạt động kinh doanh TMĐT</w:t>
      </w:r>
      <w:r w:rsidRPr="00F83465">
        <w:rPr>
          <w:iCs/>
          <w:sz w:val="28"/>
          <w:szCs w:val="28"/>
          <w:lang w:val="nl-NL"/>
        </w:rPr>
        <w:t>, đồng thời mở rộng nguồn thu</w:t>
      </w:r>
      <w:r w:rsidRPr="00F83465">
        <w:rPr>
          <w:iCs/>
          <w:sz w:val="28"/>
          <w:szCs w:val="28"/>
          <w:lang w:val="vi-VN"/>
        </w:rPr>
        <w:t>, thúc đẩy tăng trưởng kinh tế.</w:t>
      </w:r>
      <w:r w:rsidRPr="00F83465">
        <w:rPr>
          <w:bCs/>
          <w:iCs/>
          <w:sz w:val="28"/>
          <w:szCs w:val="28"/>
          <w:lang w:val="af-ZA"/>
        </w:rPr>
        <w:t xml:space="preserve"> Bộ Tài chính đề xuất sửa đổi, bổ sung tại khoản 4 Điều 42 về nguyên tắc khai thuế, tính thuế.</w:t>
      </w:r>
    </w:p>
    <w:p w:rsidR="002161E4" w:rsidRDefault="00F83465">
      <w:pPr>
        <w:widowControl w:val="0"/>
        <w:tabs>
          <w:tab w:val="left" w:pos="1276"/>
        </w:tabs>
        <w:spacing w:before="120" w:after="120"/>
        <w:ind w:leftChars="-1" w:left="-2" w:firstLineChars="253" w:firstLine="708"/>
        <w:jc w:val="both"/>
        <w:rPr>
          <w:sz w:val="28"/>
          <w:szCs w:val="28"/>
        </w:rPr>
      </w:pPr>
      <w:r w:rsidRPr="00F83465">
        <w:rPr>
          <w:bCs/>
          <w:iCs/>
          <w:sz w:val="28"/>
          <w:szCs w:val="28"/>
        </w:rPr>
        <w:t xml:space="preserve">Đồng thời, đề xuất sửa đổi, bổ sung </w:t>
      </w:r>
      <w:r w:rsidRPr="00F83465">
        <w:rPr>
          <w:sz w:val="28"/>
          <w:szCs w:val="28"/>
        </w:rPr>
        <w:t>khoản 1 Điều 90 để đảm bảo bao quát hết các trường hợp (liên quan đến sử dụng hóa đơn điện tử của các tổ chức, cá nhân, nhà cung cấp ở nước ngoài kinh doanh TMĐT, kinh doanh dựa trên nền tảng số</w:t>
      </w:r>
      <w:r w:rsidRPr="00F83465">
        <w:rPr>
          <w:bCs/>
          <w:iCs/>
          <w:sz w:val="28"/>
          <w:szCs w:val="28"/>
        </w:rPr>
        <w:t xml:space="preserve">) và </w:t>
      </w:r>
      <w:r w:rsidRPr="00F83465">
        <w:rPr>
          <w:sz w:val="28"/>
          <w:szCs w:val="28"/>
        </w:rPr>
        <w:t>phù hợp với thực tế nguyên tắc lập, quản lý, sử dụng hóa đơn điện tử.</w:t>
      </w:r>
    </w:p>
    <w:p w:rsidR="002161E4" w:rsidRDefault="00F83465">
      <w:pPr>
        <w:spacing w:before="120" w:after="120"/>
        <w:ind w:firstLine="567"/>
        <w:contextualSpacing/>
        <w:jc w:val="both"/>
        <w:rPr>
          <w:sz w:val="28"/>
          <w:szCs w:val="28"/>
        </w:rPr>
      </w:pPr>
      <w:r>
        <w:rPr>
          <w:rFonts w:eastAsiaTheme="minorHAnsi"/>
          <w:b/>
          <w:bCs/>
          <w:i/>
          <w:sz w:val="28"/>
          <w:szCs w:val="28"/>
        </w:rPr>
        <w:t xml:space="preserve">- Giải pháp 2: </w:t>
      </w:r>
      <w:r w:rsidRPr="00F83465">
        <w:rPr>
          <w:sz w:val="28"/>
          <w:szCs w:val="28"/>
        </w:rPr>
        <w:t xml:space="preserve">Bổ sung tại khoản 11 Điều 15 quy định Bộ Công Thương, Bộ Công an, Bộ Thông tin và Truyền thông, Bộ Kế hoạch và Đầu tư, Bộ Giao thông Vận tải, Ngân hàng Nhà nước Việt </w:t>
      </w:r>
      <w:r w:rsidRPr="00F83465">
        <w:rPr>
          <w:sz w:val="28"/>
          <w:szCs w:val="28"/>
          <w:lang w:val="vi-VN"/>
        </w:rPr>
        <w:t>Nam</w:t>
      </w:r>
      <w:r w:rsidRPr="00F83465">
        <w:rPr>
          <w:sz w:val="28"/>
          <w:szCs w:val="28"/>
        </w:rPr>
        <w:t xml:space="preserve"> và các Bộ, ngành liên quan có trách nhiệm phối hợp </w:t>
      </w:r>
      <w:r w:rsidRPr="00F83465">
        <w:rPr>
          <w:sz w:val="28"/>
          <w:szCs w:val="28"/>
          <w:lang w:val="vi-VN"/>
        </w:rPr>
        <w:t xml:space="preserve">xây dựng cơ sở dữ liệu, </w:t>
      </w:r>
      <w:r w:rsidRPr="00F83465">
        <w:rPr>
          <w:sz w:val="28"/>
          <w:szCs w:val="28"/>
        </w:rPr>
        <w:t>cung cấp thông tin, kết nối</w:t>
      </w:r>
      <w:r w:rsidRPr="00F83465">
        <w:rPr>
          <w:sz w:val="28"/>
          <w:szCs w:val="28"/>
          <w:lang w:val="vi-VN"/>
        </w:rPr>
        <w:t xml:space="preserve"> để </w:t>
      </w:r>
      <w:r w:rsidRPr="00F83465">
        <w:rPr>
          <w:sz w:val="28"/>
          <w:szCs w:val="28"/>
        </w:rPr>
        <w:t>chia sẻ dữ liệu liên quan đến các đối tượng kinh doanh trong lĩnh vực thương mại điện tử, kinh doanh trên nền tảng số phục vụ công tác quản lý thuế đối với hoạt động thương mại điện tử.</w:t>
      </w:r>
    </w:p>
    <w:p w:rsidR="002161E4" w:rsidRDefault="00F83465">
      <w:pPr>
        <w:spacing w:before="120" w:after="120"/>
        <w:ind w:firstLine="720"/>
        <w:contextualSpacing/>
        <w:jc w:val="both"/>
        <w:rPr>
          <w:sz w:val="28"/>
          <w:szCs w:val="28"/>
        </w:rPr>
      </w:pPr>
      <w:r>
        <w:rPr>
          <w:b/>
          <w:i/>
          <w:sz w:val="28"/>
          <w:szCs w:val="28"/>
        </w:rPr>
        <w:t xml:space="preserve">- </w:t>
      </w:r>
      <w:r>
        <w:rPr>
          <w:b/>
          <w:i/>
          <w:sz w:val="28"/>
          <w:szCs w:val="28"/>
          <w:lang w:val="af-ZA"/>
        </w:rPr>
        <w:t xml:space="preserve">Lý do lựa chọn </w:t>
      </w:r>
    </w:p>
    <w:p w:rsidR="002161E4" w:rsidRDefault="00F83465">
      <w:pPr>
        <w:spacing w:before="120" w:after="120"/>
        <w:ind w:firstLine="720"/>
        <w:contextualSpacing/>
        <w:jc w:val="both"/>
        <w:rPr>
          <w:sz w:val="28"/>
          <w:szCs w:val="28"/>
        </w:rPr>
      </w:pPr>
      <w:r>
        <w:rPr>
          <w:sz w:val="28"/>
          <w:szCs w:val="28"/>
        </w:rPr>
        <w:t>Phù hợp với định hướng, chỉ đạo của Thủ tướng Chính phủ tại các văn bản chỉ đạo như Chỉ thị 18/CT-TTg, Công điện 889/CĐ-TTg, Công điện 56/CĐ-TTg về tăng cường công tác quản lý đối với hoạt động TMĐT.</w:t>
      </w:r>
    </w:p>
    <w:p w:rsidR="002161E4" w:rsidRDefault="00F83465">
      <w:pPr>
        <w:widowControl w:val="0"/>
        <w:tabs>
          <w:tab w:val="left" w:pos="1276"/>
        </w:tabs>
        <w:spacing w:before="120" w:after="120"/>
        <w:ind w:leftChars="-1" w:left="-2" w:firstLineChars="253" w:firstLine="711"/>
        <w:jc w:val="both"/>
        <w:rPr>
          <w:rFonts w:eastAsiaTheme="minorHAnsi"/>
          <w:bCs/>
          <w:sz w:val="28"/>
          <w:szCs w:val="28"/>
          <w:lang w:val="sv-SE"/>
        </w:rPr>
      </w:pPr>
      <w:r>
        <w:rPr>
          <w:rFonts w:eastAsiaTheme="minorHAnsi"/>
          <w:b/>
          <w:bCs/>
          <w:i/>
          <w:sz w:val="28"/>
          <w:szCs w:val="28"/>
        </w:rPr>
        <w:t xml:space="preserve">- Giải pháp 3: </w:t>
      </w:r>
      <w:r>
        <w:rPr>
          <w:rFonts w:eastAsiaTheme="minorHAnsi"/>
          <w:bCs/>
          <w:sz w:val="28"/>
          <w:szCs w:val="28"/>
        </w:rPr>
        <w:t xml:space="preserve">Bổ sung </w:t>
      </w:r>
      <w:r>
        <w:rPr>
          <w:rFonts w:eastAsiaTheme="minorHAnsi"/>
          <w:bCs/>
          <w:sz w:val="28"/>
          <w:szCs w:val="28"/>
          <w:lang w:val="sv-SE"/>
        </w:rPr>
        <w:t>trách nhiệm cung cấp thông tin đối với c</w:t>
      </w:r>
      <w:r>
        <w:rPr>
          <w:rFonts w:eastAsiaTheme="minorHAnsi"/>
          <w:bCs/>
          <w:sz w:val="28"/>
          <w:szCs w:val="28"/>
        </w:rPr>
        <w:t>ơ quan quản lý căn cước phục vụ cho việc sử dụng số định danh cá nhân thay cho mã số thuế. L</w:t>
      </w:r>
      <w:r>
        <w:rPr>
          <w:rFonts w:eastAsiaTheme="minorHAnsi"/>
          <w:bCs/>
          <w:sz w:val="28"/>
          <w:szCs w:val="28"/>
          <w:lang w:val="vi-VN"/>
        </w:rPr>
        <w:t xml:space="preserve">uật hoá quy định về </w:t>
      </w:r>
      <w:r>
        <w:rPr>
          <w:rFonts w:eastAsiaTheme="minorHAnsi"/>
          <w:bCs/>
          <w:sz w:val="28"/>
          <w:szCs w:val="28"/>
          <w:lang w:val="sv-SE"/>
        </w:rPr>
        <w:t>trách nhiệm cung cấp thông tin của các sàn giao dịch TMĐT.</w:t>
      </w:r>
    </w:p>
    <w:p w:rsidR="002161E4" w:rsidRDefault="00F83465">
      <w:pPr>
        <w:widowControl w:val="0"/>
        <w:tabs>
          <w:tab w:val="left" w:pos="1276"/>
        </w:tabs>
        <w:spacing w:before="120" w:after="120"/>
        <w:ind w:leftChars="-1" w:left="-2" w:firstLineChars="253" w:firstLine="711"/>
        <w:jc w:val="both"/>
        <w:rPr>
          <w:rFonts w:eastAsiaTheme="minorHAnsi"/>
          <w:b/>
          <w:bCs/>
          <w:i/>
          <w:sz w:val="28"/>
          <w:szCs w:val="28"/>
          <w:lang w:val="af-ZA"/>
        </w:rPr>
      </w:pPr>
      <w:r>
        <w:rPr>
          <w:rFonts w:eastAsiaTheme="minorHAnsi"/>
          <w:b/>
          <w:bCs/>
          <w:i/>
          <w:sz w:val="28"/>
          <w:szCs w:val="28"/>
          <w:lang w:val="af-ZA"/>
        </w:rPr>
        <w:t xml:space="preserve">Lý do lựa chọn </w:t>
      </w:r>
    </w:p>
    <w:p w:rsidR="002161E4" w:rsidRDefault="00F83465">
      <w:pPr>
        <w:widowControl w:val="0"/>
        <w:tabs>
          <w:tab w:val="left" w:pos="1276"/>
        </w:tabs>
        <w:spacing w:before="120" w:after="120"/>
        <w:ind w:leftChars="-1" w:left="-2" w:firstLineChars="253" w:firstLine="708"/>
        <w:jc w:val="both"/>
        <w:rPr>
          <w:rFonts w:eastAsiaTheme="minorHAnsi"/>
          <w:bCs/>
          <w:sz w:val="28"/>
          <w:szCs w:val="28"/>
          <w:lang w:val="vi-VN"/>
        </w:rPr>
      </w:pPr>
      <w:r>
        <w:rPr>
          <w:rFonts w:eastAsiaTheme="minorHAnsi"/>
          <w:bCs/>
          <w:sz w:val="28"/>
          <w:szCs w:val="28"/>
        </w:rPr>
        <w:t xml:space="preserve">Pháp luật hiện hành đã quy định trách nhiệm của tổ chức, cá nhân có liên quan trong việc cung cấp thông tin người nộp thuế, tuy nhiên chưa có quy định cụ thể đối với Cơ quan quản lý căn cước, do vậy đã làm tăng thủ tục hành chính, cũng như chưa khai thác tối đa số định danh cá nhân thay cho mã số thuế, đồng thời chưa chủ động khai thác thông tin từ Cơ sở dữ liệu quốc gia về dân cư phục vụ cho việc sử dụng số định danh cá nhân thay cho mã số thuế. Do đó, cần thiết phải bổ sung vào khoản 2 Điều 98 về </w:t>
      </w:r>
      <w:r>
        <w:rPr>
          <w:rFonts w:eastAsiaTheme="minorHAnsi"/>
          <w:bCs/>
          <w:sz w:val="28"/>
          <w:szCs w:val="28"/>
          <w:lang w:val="sv-SE"/>
        </w:rPr>
        <w:t xml:space="preserve">trách nhiệm cung cấp thông tin đối với </w:t>
      </w:r>
      <w:r>
        <w:rPr>
          <w:rFonts w:eastAsiaTheme="minorHAnsi"/>
          <w:bCs/>
          <w:sz w:val="28"/>
          <w:szCs w:val="28"/>
        </w:rPr>
        <w:t>Cơ quan quản lý căn cước. Đồng thời, đ</w:t>
      </w:r>
      <w:r>
        <w:rPr>
          <w:rFonts w:eastAsiaTheme="minorHAnsi"/>
          <w:bCs/>
          <w:sz w:val="28"/>
          <w:szCs w:val="28"/>
          <w:lang w:val="vi-VN"/>
        </w:rPr>
        <w:t>ể</w:t>
      </w:r>
      <w:r>
        <w:rPr>
          <w:rFonts w:eastAsiaTheme="minorHAnsi"/>
          <w:bCs/>
          <w:sz w:val="28"/>
          <w:szCs w:val="28"/>
          <w:lang w:val="sv-SE"/>
        </w:rPr>
        <w:t xml:space="preserve"> có thể quản lý hiệu quả đối </w:t>
      </w:r>
      <w:r w:rsidR="00D46BD0" w:rsidRPr="0021642A">
        <w:rPr>
          <w:rFonts w:eastAsiaTheme="minorHAnsi"/>
          <w:bCs/>
          <w:sz w:val="28"/>
          <w:szCs w:val="28"/>
          <w:lang w:val="sv-SE"/>
        </w:rPr>
        <w:t xml:space="preserve">với hoạt động </w:t>
      </w:r>
      <w:r w:rsidR="00D46BD0" w:rsidRPr="0021642A">
        <w:rPr>
          <w:rFonts w:eastAsiaTheme="minorHAnsi"/>
          <w:bCs/>
          <w:sz w:val="28"/>
          <w:szCs w:val="28"/>
          <w:lang w:val="sv-SE"/>
        </w:rPr>
        <w:lastRenderedPageBreak/>
        <w:t>kinh doanh TMĐT, cần thiết phải bổ sung cơ chế để thu thập thông tin từ các t</w:t>
      </w:r>
      <w:r w:rsidR="00D46BD0" w:rsidRPr="0021642A">
        <w:rPr>
          <w:rFonts w:eastAsiaTheme="minorHAnsi"/>
          <w:bCs/>
          <w:iCs/>
          <w:sz w:val="28"/>
          <w:szCs w:val="28"/>
          <w:lang w:val="vi-VN"/>
        </w:rPr>
        <w:t>ổ chức cung cấp dịch vụ sàn giao dịch thương mại điện tử và tổ chức cung cấp dịch vụ logistic hỗ trợ cho hoạt động thương mại điện tử</w:t>
      </w:r>
      <w:r w:rsidR="00D46BD0" w:rsidRPr="0021642A">
        <w:rPr>
          <w:rFonts w:eastAsiaTheme="minorHAnsi"/>
          <w:bCs/>
          <w:sz w:val="28"/>
          <w:szCs w:val="28"/>
          <w:lang w:val="sv-SE"/>
        </w:rPr>
        <w:t>. Qua</w:t>
      </w:r>
      <w:r w:rsidR="00D46BD0" w:rsidRPr="0021642A">
        <w:rPr>
          <w:rFonts w:eastAsiaTheme="minorHAnsi"/>
          <w:bCs/>
          <w:sz w:val="28"/>
          <w:szCs w:val="28"/>
          <w:lang w:val="vi-VN"/>
        </w:rPr>
        <w:t xml:space="preserve"> đó nhằm xây dựng, làm giàu cơ sở dữ liệu về TMĐT phục vụ công tác quản lý thuế, </w:t>
      </w:r>
      <w:r w:rsidR="00D46BD0" w:rsidRPr="0021642A">
        <w:rPr>
          <w:rFonts w:eastAsiaTheme="minorHAnsi"/>
          <w:bCs/>
          <w:sz w:val="28"/>
          <w:szCs w:val="28"/>
          <w:lang w:val="sv-SE"/>
        </w:rPr>
        <w:t>góp phần nâng cao hiệu quả quản lý thuế</w:t>
      </w:r>
      <w:r w:rsidR="00D46BD0" w:rsidRPr="0021642A">
        <w:rPr>
          <w:rFonts w:eastAsiaTheme="minorHAnsi"/>
          <w:bCs/>
          <w:sz w:val="28"/>
          <w:szCs w:val="28"/>
          <w:lang w:val="vi-VN"/>
        </w:rPr>
        <w:t>, chống thất thu thuế</w:t>
      </w:r>
      <w:r w:rsidR="00D46BD0" w:rsidRPr="0021642A">
        <w:rPr>
          <w:rFonts w:eastAsiaTheme="minorHAnsi"/>
          <w:bCs/>
          <w:sz w:val="28"/>
          <w:szCs w:val="28"/>
          <w:lang w:val="sv-SE"/>
        </w:rPr>
        <w:t xml:space="preserve"> đối với hoạt động kinh doanh TMĐT, đặc biệt là với các nhóm đối tượng có tính ẩn danh cao như các tổ chức, cá nhân kinh doanh trên sàn</w:t>
      </w:r>
      <w:r w:rsidR="00D46BD0" w:rsidRPr="0021642A">
        <w:rPr>
          <w:rFonts w:eastAsiaTheme="minorHAnsi"/>
          <w:bCs/>
          <w:sz w:val="28"/>
          <w:szCs w:val="28"/>
          <w:lang w:val="vi-VN"/>
        </w:rPr>
        <w:t xml:space="preserve"> TMĐT, </w:t>
      </w:r>
      <w:r w:rsidR="00D46BD0" w:rsidRPr="0021642A">
        <w:rPr>
          <w:rFonts w:eastAsiaTheme="minorHAnsi"/>
          <w:bCs/>
          <w:sz w:val="28"/>
          <w:szCs w:val="28"/>
          <w:lang w:val="sv-SE"/>
        </w:rPr>
        <w:t>mạng xã hội</w:t>
      </w:r>
      <w:r w:rsidR="00D46BD0" w:rsidRPr="0021642A">
        <w:rPr>
          <w:rFonts w:eastAsiaTheme="minorHAnsi"/>
          <w:bCs/>
          <w:sz w:val="28"/>
          <w:szCs w:val="28"/>
          <w:lang w:val="vi-VN"/>
        </w:rPr>
        <w:t>.</w:t>
      </w:r>
    </w:p>
    <w:p w:rsidR="002161E4" w:rsidRDefault="00F83465">
      <w:pPr>
        <w:widowControl w:val="0"/>
        <w:tabs>
          <w:tab w:val="left" w:pos="1276"/>
        </w:tabs>
        <w:spacing w:before="120" w:after="120"/>
        <w:ind w:leftChars="-1" w:left="-2" w:firstLineChars="253" w:firstLine="711"/>
        <w:jc w:val="both"/>
        <w:rPr>
          <w:rFonts w:eastAsiaTheme="minorHAnsi"/>
          <w:b/>
          <w:bCs/>
          <w:sz w:val="28"/>
          <w:szCs w:val="28"/>
          <w:lang w:val="vi-VN"/>
        </w:rPr>
      </w:pPr>
      <w:r>
        <w:rPr>
          <w:rFonts w:eastAsiaTheme="minorHAnsi"/>
          <w:b/>
          <w:bCs/>
          <w:sz w:val="28"/>
          <w:szCs w:val="28"/>
        </w:rPr>
        <w:t>6.</w:t>
      </w:r>
      <w:r>
        <w:rPr>
          <w:rFonts w:eastAsiaTheme="minorHAnsi"/>
          <w:b/>
          <w:bCs/>
          <w:sz w:val="28"/>
          <w:szCs w:val="28"/>
          <w:lang w:val="vi-VN"/>
        </w:rPr>
        <w:t>3</w:t>
      </w:r>
      <w:r>
        <w:rPr>
          <w:rFonts w:eastAsiaTheme="minorHAnsi"/>
          <w:b/>
          <w:bCs/>
          <w:sz w:val="28"/>
          <w:szCs w:val="28"/>
        </w:rPr>
        <w:t xml:space="preserve">. Chính sách </w:t>
      </w:r>
      <w:r>
        <w:rPr>
          <w:rFonts w:eastAsiaTheme="minorHAnsi"/>
          <w:b/>
          <w:bCs/>
          <w:sz w:val="28"/>
          <w:szCs w:val="28"/>
          <w:lang w:val="vi-VN"/>
        </w:rPr>
        <w:t>03</w:t>
      </w:r>
      <w:r>
        <w:rPr>
          <w:rFonts w:eastAsiaTheme="minorHAnsi"/>
          <w:b/>
          <w:bCs/>
          <w:sz w:val="28"/>
          <w:szCs w:val="28"/>
        </w:rPr>
        <w:t xml:space="preserve">: Hiện đại hóa công tác quản lý thuế, đẩy mạnh triển khai chuyển đổi số, hóa đơn điện tử </w:t>
      </w:r>
      <w:r>
        <w:rPr>
          <w:rFonts w:eastAsiaTheme="minorHAnsi"/>
          <w:b/>
          <w:bCs/>
          <w:sz w:val="28"/>
          <w:szCs w:val="28"/>
          <w:lang w:val="vi-VN"/>
        </w:rPr>
        <w:t>tạo động lực tăng trưởng kinh tế</w:t>
      </w:r>
    </w:p>
    <w:p w:rsidR="002161E4" w:rsidRDefault="00F83465">
      <w:pPr>
        <w:widowControl w:val="0"/>
        <w:tabs>
          <w:tab w:val="left" w:pos="1276"/>
        </w:tabs>
        <w:spacing w:before="120" w:after="120"/>
        <w:ind w:leftChars="-1" w:left="-2" w:firstLineChars="253" w:firstLine="711"/>
        <w:jc w:val="both"/>
        <w:rPr>
          <w:rFonts w:eastAsiaTheme="minorHAnsi"/>
          <w:b/>
          <w:bCs/>
          <w:i/>
          <w:sz w:val="28"/>
          <w:szCs w:val="28"/>
          <w:lang w:val="zu-ZA"/>
        </w:rPr>
      </w:pPr>
      <w:r w:rsidRPr="00F83465">
        <w:rPr>
          <w:rFonts w:eastAsiaTheme="minorHAnsi"/>
          <w:b/>
          <w:bCs/>
          <w:i/>
          <w:sz w:val="28"/>
          <w:szCs w:val="28"/>
        </w:rPr>
        <w:t>6.</w:t>
      </w:r>
      <w:r w:rsidRPr="00F83465">
        <w:rPr>
          <w:rFonts w:eastAsiaTheme="minorHAnsi"/>
          <w:b/>
          <w:bCs/>
          <w:i/>
          <w:sz w:val="28"/>
          <w:szCs w:val="28"/>
          <w:lang w:val="vi-VN"/>
        </w:rPr>
        <w:t>3</w:t>
      </w:r>
      <w:r w:rsidRPr="00F83465">
        <w:rPr>
          <w:rFonts w:eastAsiaTheme="minorHAnsi"/>
          <w:b/>
          <w:bCs/>
          <w:i/>
          <w:sz w:val="28"/>
          <w:szCs w:val="28"/>
          <w:lang w:val="zu-ZA"/>
        </w:rPr>
        <w:t>.1. Mục tiêu của chính sách</w:t>
      </w:r>
    </w:p>
    <w:p w:rsidR="002161E4" w:rsidRDefault="00F83465">
      <w:pPr>
        <w:pStyle w:val="NormalWeb"/>
        <w:shd w:val="clear" w:color="auto" w:fill="FFFFFF"/>
        <w:spacing w:before="0" w:beforeAutospacing="0" w:after="0" w:afterAutospacing="0"/>
        <w:ind w:firstLine="720"/>
        <w:jc w:val="both"/>
        <w:rPr>
          <w:sz w:val="28"/>
          <w:szCs w:val="28"/>
        </w:rPr>
      </w:pPr>
      <w:r w:rsidRPr="00F83465">
        <w:rPr>
          <w:sz w:val="28"/>
          <w:szCs w:val="28"/>
        </w:rPr>
        <w:t>- Củng cố căn cứ pháp lý cho việc sử dụng cơ sở dữ liệu về hóa đơn điện tử để thực hiện các biện pháp khuyến khích người tiêu dùng lấy hóa đơn khi mua hàng hóa, dịch vụ, từ đó góp phần làm thay đổi thói quen của người tiêu dùng, hướng tới bảo vệ quyền lợi người tiêu dùng, xây dựng môi trường kinh doanh minh bạch.</w:t>
      </w:r>
    </w:p>
    <w:p w:rsidR="002161E4" w:rsidRDefault="00F83465">
      <w:pPr>
        <w:pStyle w:val="NormalWeb"/>
        <w:shd w:val="clear" w:color="auto" w:fill="FFFFFF"/>
        <w:spacing w:before="0" w:beforeAutospacing="0" w:after="0" w:afterAutospacing="0"/>
        <w:ind w:firstLine="720"/>
        <w:jc w:val="both"/>
        <w:rPr>
          <w:sz w:val="28"/>
          <w:szCs w:val="28"/>
          <w:lang w:val="pt-BR"/>
        </w:rPr>
      </w:pPr>
      <w:r w:rsidRPr="00F83465">
        <w:rPr>
          <w:sz w:val="28"/>
          <w:szCs w:val="28"/>
          <w:shd w:val="clear" w:color="auto" w:fill="FFFFFF"/>
          <w:lang w:val="nl-NL"/>
        </w:rPr>
        <w:t xml:space="preserve">- Đảm bảo hiện đại hóa </w:t>
      </w:r>
      <w:r w:rsidRPr="00F83465">
        <w:rPr>
          <w:iCs/>
          <w:sz w:val="28"/>
          <w:szCs w:val="28"/>
        </w:rPr>
        <w:t>hệ thống công nghệ thông tin, chuyển đổi số, hóa đơn điện tử, cơ sở vật chất, các nhiệm vụ chuyên môn phục vụ công tác quản lý thuế</w:t>
      </w:r>
      <w:r w:rsidRPr="00F83465">
        <w:rPr>
          <w:sz w:val="28"/>
          <w:szCs w:val="28"/>
          <w:shd w:val="clear" w:color="auto" w:fill="FFFFFF"/>
          <w:lang w:val="nl-NL"/>
        </w:rPr>
        <w:t xml:space="preserve"> nhằm mục tiêu phục vụ người nộp thuế, các doanh nghiệp, tổ chức (gọi tắt là NNT)... được thực hiện thường xuyên, liên tục bảo đảm duy trì ổn định, nâng cấp, cập nhật kịp thời </w:t>
      </w:r>
      <w:r w:rsidRPr="00F83465">
        <w:rPr>
          <w:sz w:val="28"/>
          <w:szCs w:val="28"/>
          <w:lang w:val="pt-BR"/>
        </w:rPr>
        <w:t>trong hầu hết các nhiệm vụ của cơ quan thuế, cơ quan hải quan để công tác quản lý thuế được triển khai đến NNT và phục vụ NNT một cách nhanh nhất, thuận tiện nhất, góp phần thúc đẩy tăng trưởng, phát triển kinh tế xã hội.</w:t>
      </w:r>
    </w:p>
    <w:p w:rsidR="002161E4" w:rsidRDefault="00F83465">
      <w:pPr>
        <w:widowControl w:val="0"/>
        <w:tabs>
          <w:tab w:val="left" w:pos="1276"/>
        </w:tabs>
        <w:spacing w:before="120" w:after="120"/>
        <w:ind w:leftChars="-1" w:left="-2" w:firstLineChars="253" w:firstLine="711"/>
        <w:jc w:val="both"/>
        <w:rPr>
          <w:rFonts w:eastAsiaTheme="minorHAnsi"/>
          <w:b/>
          <w:bCs/>
          <w:i/>
          <w:sz w:val="28"/>
          <w:szCs w:val="28"/>
          <w:lang w:val="af-ZA"/>
        </w:rPr>
      </w:pPr>
      <w:r w:rsidRPr="00F83465">
        <w:rPr>
          <w:rFonts w:eastAsiaTheme="minorHAnsi"/>
          <w:b/>
          <w:bCs/>
          <w:i/>
          <w:sz w:val="28"/>
          <w:szCs w:val="28"/>
        </w:rPr>
        <w:t>6.</w:t>
      </w:r>
      <w:r w:rsidRPr="00F83465">
        <w:rPr>
          <w:rFonts w:eastAsiaTheme="minorHAnsi"/>
          <w:b/>
          <w:bCs/>
          <w:i/>
          <w:sz w:val="28"/>
          <w:szCs w:val="28"/>
          <w:lang w:val="vi-VN"/>
        </w:rPr>
        <w:t>3</w:t>
      </w:r>
      <w:r w:rsidRPr="00F83465">
        <w:rPr>
          <w:rFonts w:eastAsiaTheme="minorHAnsi"/>
          <w:b/>
          <w:bCs/>
          <w:i/>
          <w:sz w:val="28"/>
          <w:szCs w:val="28"/>
          <w:lang w:val="af-ZA"/>
        </w:rPr>
        <w:t>.2. Nội dung của chính sách</w:t>
      </w:r>
    </w:p>
    <w:p w:rsidR="002161E4" w:rsidRDefault="00F83465">
      <w:pPr>
        <w:pStyle w:val="NormalWeb"/>
        <w:shd w:val="clear" w:color="auto" w:fill="FFFFFF"/>
        <w:spacing w:before="0" w:beforeAutospacing="0" w:after="0" w:afterAutospacing="0"/>
        <w:ind w:firstLine="720"/>
        <w:jc w:val="both"/>
        <w:rPr>
          <w:rFonts w:eastAsia="Calibri"/>
          <w:spacing w:val="-2"/>
          <w:sz w:val="28"/>
          <w:szCs w:val="28"/>
        </w:rPr>
      </w:pPr>
      <w:r w:rsidRPr="00F83465">
        <w:rPr>
          <w:rFonts w:eastAsia="Calibri"/>
          <w:spacing w:val="-2"/>
          <w:sz w:val="28"/>
          <w:szCs w:val="28"/>
        </w:rPr>
        <w:t>Bổ sung nội dung</w:t>
      </w:r>
      <w:r w:rsidRPr="00F83465">
        <w:rPr>
          <w:rFonts w:eastAsia="Calibri"/>
          <w:b/>
          <w:i/>
          <w:spacing w:val="-2"/>
          <w:sz w:val="28"/>
          <w:szCs w:val="28"/>
        </w:rPr>
        <w:t xml:space="preserve"> </w:t>
      </w:r>
      <w:r w:rsidRPr="00F83465">
        <w:rPr>
          <w:rFonts w:eastAsia="Calibri"/>
          <w:spacing w:val="-2"/>
          <w:sz w:val="28"/>
          <w:szCs w:val="28"/>
        </w:rPr>
        <w:t>đẩy mạnh triển khai chuyển đổi số, quy định về hóa đơn điện tử, sử dụng cơ sở dữ liệu về hóa đơn điện tử để tổ chức các biện pháp quản lý việc thực hiện nghĩa vụ về hóa đơn, chứng từ.</w:t>
      </w:r>
    </w:p>
    <w:p w:rsidR="002161E4" w:rsidRDefault="00F83465">
      <w:pPr>
        <w:pStyle w:val="NormalWeb"/>
        <w:shd w:val="clear" w:color="auto" w:fill="FFFFFF"/>
        <w:spacing w:before="0" w:beforeAutospacing="0" w:after="0" w:afterAutospacing="0"/>
        <w:ind w:firstLine="720"/>
        <w:jc w:val="both"/>
        <w:rPr>
          <w:sz w:val="28"/>
          <w:szCs w:val="28"/>
          <w:lang w:val="pt-BR"/>
        </w:rPr>
      </w:pPr>
      <w:r w:rsidRPr="00F83465">
        <w:rPr>
          <w:sz w:val="28"/>
          <w:szCs w:val="28"/>
        </w:rPr>
        <w:t xml:space="preserve">Hiện đại hóa </w:t>
      </w:r>
      <w:r w:rsidRPr="00F83465">
        <w:rPr>
          <w:sz w:val="28"/>
          <w:szCs w:val="28"/>
          <w:shd w:val="clear" w:color="auto" w:fill="FFFFFF"/>
          <w:lang w:val="nl-NL"/>
        </w:rPr>
        <w:t>hệ thống công nghệ thông tin</w:t>
      </w:r>
      <w:r w:rsidRPr="00F83465">
        <w:rPr>
          <w:sz w:val="28"/>
          <w:szCs w:val="28"/>
        </w:rPr>
        <w:t>, chuyển đổi số, cơ sở vật chất, tăng cường đào tạo, chuyển giao công nghệ và đẩy mạnh tuyên truyền hỗ trợ NNT là một trong những nội dung được quan tâm, chú trọng trong chiến lược cải cách hiện đại hóa ngành Thuế, ngành Hải quan đến năm 2030. Bên cạnh đó, để phục vụ mục tiêu phát triển KTXH, hằng năm c</w:t>
      </w:r>
      <w:r w:rsidRPr="00F83465">
        <w:rPr>
          <w:sz w:val="28"/>
          <w:szCs w:val="28"/>
          <w:lang w:val="nl-NL"/>
        </w:rPr>
        <w:t>ác nhiệm vụ của Chính phủ, Bộ Tài chính giao cho Tổng cục Thuế, Tổng cục Hải quan thực hiện</w:t>
      </w:r>
      <w:r w:rsidRPr="00F83465">
        <w:rPr>
          <w:sz w:val="28"/>
          <w:szCs w:val="28"/>
        </w:rPr>
        <w:t xml:space="preserve"> </w:t>
      </w:r>
      <w:r w:rsidRPr="00F83465">
        <w:rPr>
          <w:sz w:val="28"/>
          <w:szCs w:val="28"/>
          <w:lang w:val="pt-BR"/>
        </w:rPr>
        <w:t>khối lượng công việc rất lớn, nhiều nội dung giao phát sinh đột xuất cần phải thực hiện ngay, nếu ngành Thuế, Hải quan không được quy định nguồn lực tài chính từ NSNN, chủ động bố trí kinh phí hiện đại hóa, đầu tư ứng dụng công nghệ thông tin, chuyển đổi số... kịp thời sẽ ảnh hưởng đến việc cung cấp các dịch vụ công trực tuyến của ngành Thuế, ngành Hải quan đối với NNT và bảo đảm an ninh, an toàn cơ sở dữ liệu của NNT, dữ liệu hóa đơn điện tử...</w:t>
      </w:r>
    </w:p>
    <w:p w:rsidR="002161E4" w:rsidRDefault="00F83465">
      <w:pPr>
        <w:widowControl w:val="0"/>
        <w:tabs>
          <w:tab w:val="left" w:pos="1276"/>
        </w:tabs>
        <w:spacing w:before="120" w:after="120"/>
        <w:ind w:leftChars="-1" w:left="-2" w:firstLineChars="253" w:firstLine="711"/>
        <w:jc w:val="both"/>
        <w:rPr>
          <w:rFonts w:eastAsiaTheme="minorHAnsi"/>
          <w:b/>
          <w:bCs/>
          <w:i/>
          <w:sz w:val="28"/>
          <w:szCs w:val="28"/>
        </w:rPr>
      </w:pPr>
      <w:r w:rsidRPr="00F83465">
        <w:rPr>
          <w:rFonts w:eastAsiaTheme="minorHAnsi"/>
          <w:b/>
          <w:bCs/>
          <w:i/>
          <w:sz w:val="28"/>
          <w:szCs w:val="28"/>
        </w:rPr>
        <w:t>6.</w:t>
      </w:r>
      <w:r w:rsidRPr="00F83465">
        <w:rPr>
          <w:rFonts w:eastAsiaTheme="minorHAnsi"/>
          <w:b/>
          <w:bCs/>
          <w:i/>
          <w:sz w:val="28"/>
          <w:szCs w:val="28"/>
          <w:lang w:val="vi-VN"/>
        </w:rPr>
        <w:t>3</w:t>
      </w:r>
      <w:r w:rsidRPr="00F83465">
        <w:rPr>
          <w:rFonts w:eastAsiaTheme="minorHAnsi"/>
          <w:b/>
          <w:bCs/>
          <w:i/>
          <w:sz w:val="28"/>
          <w:szCs w:val="28"/>
          <w:lang w:val="af-ZA"/>
        </w:rPr>
        <w:t xml:space="preserve">.3. Giải pháp thực hiện chính sách </w:t>
      </w:r>
      <w:r w:rsidRPr="00F83465">
        <w:rPr>
          <w:rFonts w:eastAsiaTheme="minorHAnsi"/>
          <w:b/>
          <w:bCs/>
          <w:i/>
          <w:sz w:val="28"/>
          <w:szCs w:val="28"/>
        </w:rPr>
        <w:t>được lựa chọn và lý do lựa chọn</w:t>
      </w:r>
    </w:p>
    <w:p w:rsidR="002161E4" w:rsidRDefault="00F83465">
      <w:pPr>
        <w:widowControl w:val="0"/>
        <w:tabs>
          <w:tab w:val="left" w:pos="1276"/>
        </w:tabs>
        <w:spacing w:before="120" w:after="120"/>
        <w:ind w:leftChars="-1" w:left="-2" w:firstLineChars="253" w:firstLine="711"/>
        <w:jc w:val="both"/>
        <w:rPr>
          <w:i/>
          <w:iCs/>
          <w:sz w:val="28"/>
          <w:szCs w:val="28"/>
        </w:rPr>
      </w:pPr>
      <w:r>
        <w:rPr>
          <w:rFonts w:eastAsiaTheme="minorHAnsi"/>
          <w:b/>
          <w:bCs/>
          <w:i/>
          <w:sz w:val="28"/>
          <w:szCs w:val="28"/>
          <w:lang w:val="af-ZA"/>
        </w:rPr>
        <w:t>- Giải pháp:</w:t>
      </w:r>
      <w:r w:rsidRPr="00F83465">
        <w:rPr>
          <w:bCs/>
          <w:sz w:val="28"/>
          <w:szCs w:val="28"/>
          <w:shd w:val="clear" w:color="000000" w:fill="auto"/>
          <w:lang w:val="af-ZA"/>
        </w:rPr>
        <w:t xml:space="preserve"> Bổ sung </w:t>
      </w:r>
      <w:r w:rsidRPr="00F83465">
        <w:rPr>
          <w:bCs/>
          <w:sz w:val="28"/>
          <w:szCs w:val="28"/>
        </w:rPr>
        <w:t xml:space="preserve">quy định khoản 1 Điều 11 về hiện đại hóa công tác </w:t>
      </w:r>
      <w:r w:rsidRPr="00F83465">
        <w:rPr>
          <w:bCs/>
          <w:sz w:val="28"/>
          <w:szCs w:val="28"/>
        </w:rPr>
        <w:lastRenderedPageBreak/>
        <w:t xml:space="preserve">quản lý thuế: </w:t>
      </w:r>
      <w:r w:rsidRPr="00F83465">
        <w:rPr>
          <w:rFonts w:eastAsia="Calibri"/>
          <w:i/>
          <w:spacing w:val="-2"/>
          <w:sz w:val="28"/>
          <w:szCs w:val="28"/>
        </w:rPr>
        <w:t>đẩy mạnh triển khai chuyển đổi số, quy định về hóa đơn điện tử, sử dụng cơ sở dữ liệu về hóa đơn điện tử để tổ chức các biện pháp quản lý việc thực hiện nghĩa vụ về hóa đơn, chứng từ.</w:t>
      </w:r>
      <w:r w:rsidRPr="00F83465">
        <w:rPr>
          <w:rFonts w:eastAsia="Calibri"/>
          <w:i/>
          <w:spacing w:val="-2"/>
          <w:sz w:val="28"/>
          <w:szCs w:val="28"/>
          <w:lang w:val="vi-VN"/>
        </w:rPr>
        <w:t xml:space="preserve"> </w:t>
      </w:r>
      <w:r w:rsidRPr="00F83465">
        <w:rPr>
          <w:rFonts w:eastAsia="Calibri"/>
          <w:i/>
          <w:spacing w:val="-2"/>
          <w:sz w:val="28"/>
          <w:szCs w:val="28"/>
        </w:rPr>
        <w:t>Căn cứ vào tình hình phát triển kinh tế - xã hội trong từng thời kỳ, Nhà nước bảo đảm các nguồn lực tài chính để thực hiện nội dung quy định tại khoản này</w:t>
      </w:r>
      <w:r w:rsidRPr="00F83465">
        <w:rPr>
          <w:i/>
          <w:iCs/>
          <w:sz w:val="28"/>
          <w:szCs w:val="28"/>
        </w:rPr>
        <w:t>;</w:t>
      </w:r>
      <w:r w:rsidRPr="00F83465">
        <w:rPr>
          <w:i/>
          <w:iCs/>
          <w:sz w:val="28"/>
          <w:szCs w:val="28"/>
          <w:lang w:val="vi-VN"/>
        </w:rPr>
        <w:t xml:space="preserve"> t</w:t>
      </w:r>
      <w:r w:rsidRPr="00F83465">
        <w:rPr>
          <w:i/>
          <w:iCs/>
          <w:sz w:val="28"/>
          <w:szCs w:val="28"/>
        </w:rPr>
        <w:t>rong đó nguồn lực bố trí từ Ngân sách Nhà nước để thực hiện các nội dung hiện đại hóa (hệ thống công nghệ thông tin, chuyển đổi số, hóa đơn điện tử, cơ sở vật chất, các nhiệm vụ chuyên môn phục vụ công tác quản lý thuế) không quá 01% trên dự toán thu Ngân sách Nhà nước được Quốc hội giao hằng năm. Chính phủ quy định chi tiết khoản này.</w:t>
      </w:r>
    </w:p>
    <w:p w:rsidR="002161E4" w:rsidRDefault="00F83465">
      <w:pPr>
        <w:widowControl w:val="0"/>
        <w:spacing w:before="120" w:after="120"/>
        <w:ind w:firstLine="720"/>
        <w:jc w:val="both"/>
        <w:rPr>
          <w:b/>
          <w:i/>
          <w:sz w:val="28"/>
          <w:szCs w:val="28"/>
          <w:lang w:val="af-ZA"/>
        </w:rPr>
      </w:pPr>
      <w:r w:rsidRPr="00F83465">
        <w:rPr>
          <w:b/>
          <w:i/>
          <w:sz w:val="28"/>
          <w:szCs w:val="28"/>
          <w:lang w:val="af-ZA"/>
        </w:rPr>
        <w:t>- Lý do lựa chọn</w:t>
      </w:r>
    </w:p>
    <w:p w:rsidR="002161E4" w:rsidRDefault="00F83465">
      <w:pPr>
        <w:widowControl w:val="0"/>
        <w:spacing w:before="120" w:after="120"/>
        <w:ind w:firstLine="720"/>
        <w:jc w:val="both"/>
        <w:rPr>
          <w:sz w:val="28"/>
          <w:szCs w:val="28"/>
        </w:rPr>
      </w:pPr>
      <w:r w:rsidRPr="00F83465">
        <w:rPr>
          <w:sz w:val="28"/>
          <w:szCs w:val="28"/>
          <w:lang w:val="vi-VN"/>
        </w:rPr>
        <w:t xml:space="preserve">Việc </w:t>
      </w:r>
      <w:r w:rsidRPr="00F83465">
        <w:rPr>
          <w:sz w:val="28"/>
          <w:szCs w:val="28"/>
        </w:rPr>
        <w:t xml:space="preserve">quy định nội dung chi phục vụ việc hiện đại hóa công tác quản lý thuế và cơ sở dữ liệu về hóa đơn điện tử nhằm thực hiện Chương trình chuyển đổi số quốc gia đến năm 2025, định hướng đến năm 2030; các giải pháp trọng tâm tại Nghị quyết số 93/NQ-CP ngày 18/6/2024 của Chính phủ trong đó quyết liệt triển khai chuyển đổi số, quy định về hóa đơn điện tử, nhất là đẩy mạnh ứng dụng chuyển đổi số trong thu, chi ngân sách, nâng cao hiệu lực, hiệu quả quản lý thu, chi ngân sách nhà nước; bảo đảm thu đúng, thu đủ, thu kịp thời. Đây là quy định để bảo đảm nguồn lực cho thực hiện hiện đại hóa ngành Thuế, ngành Hải quan để </w:t>
      </w:r>
      <w:r w:rsidRPr="00F83465">
        <w:rPr>
          <w:bCs/>
          <w:sz w:val="28"/>
          <w:szCs w:val="28"/>
          <w:shd w:val="clear" w:color="000000" w:fill="auto"/>
          <w:lang w:val="af-ZA"/>
        </w:rPr>
        <w:t xml:space="preserve">phục vụ tốt nhất </w:t>
      </w:r>
      <w:r w:rsidRPr="00F83465">
        <w:rPr>
          <w:sz w:val="28"/>
          <w:szCs w:val="28"/>
        </w:rPr>
        <w:t xml:space="preserve">cho việc thực hiện nghĩa vụ thuế của người nộp thuế phù hợp với tình hình phát triển kinh tế - xã hội trong từng thời kỳ để thực hiện nhiệm vụ, nguồn thu NSNN hằng năm được Quốc hội </w:t>
      </w:r>
      <w:r w:rsidRPr="00F83465">
        <w:rPr>
          <w:sz w:val="28"/>
          <w:szCs w:val="28"/>
          <w:lang w:val="vi-VN"/>
        </w:rPr>
        <w:t>giao</w:t>
      </w:r>
      <w:r w:rsidRPr="00F83465">
        <w:rPr>
          <w:sz w:val="28"/>
          <w:szCs w:val="28"/>
        </w:rPr>
        <w:t>:</w:t>
      </w:r>
    </w:p>
    <w:p w:rsidR="002161E4" w:rsidRDefault="00F83465">
      <w:pPr>
        <w:widowControl w:val="0"/>
        <w:spacing w:before="120" w:after="120"/>
        <w:ind w:firstLine="720"/>
        <w:jc w:val="both"/>
        <w:rPr>
          <w:sz w:val="28"/>
          <w:szCs w:val="28"/>
        </w:rPr>
      </w:pPr>
      <w:r w:rsidRPr="00F83465">
        <w:rPr>
          <w:sz w:val="28"/>
          <w:szCs w:val="28"/>
        </w:rPr>
        <w:t>a) Cụ thể hóa các nội dung Điều 11 vì tại khoản 1 Điều 11 có quy định</w:t>
      </w:r>
      <w:r w:rsidRPr="00F83465">
        <w:rPr>
          <w:i/>
          <w:sz w:val="28"/>
          <w:szCs w:val="28"/>
        </w:rPr>
        <w:t xml:space="preserve"> “Căn cứ vào tình hình phát triển kinh tế - xã hội trong từng thời kỳ, Nhà nước bảo đảm các nguồn lực tài chính để thực hiện nội dung quy định tại khoản này” </w:t>
      </w:r>
      <w:r w:rsidRPr="00F83465">
        <w:rPr>
          <w:sz w:val="28"/>
          <w:szCs w:val="28"/>
        </w:rPr>
        <w:t xml:space="preserve">nhưng chưa cụ thể sử dụng nguồn lực nào chủ yếu chi cho công tác hiện đại hóa và cấp có thẩm quyền nào quy định, hướng dẫn để thực hiện trong từng thời kỳ. Trên cơ sở nghiên cứu Luật Bảo hiểm xã hội số 41/2024/QH15 ngày 29/6/2024, Điều 120, khoản 2 có quy đinh </w:t>
      </w:r>
      <w:r w:rsidRPr="00F83465">
        <w:rPr>
          <w:i/>
          <w:sz w:val="28"/>
          <w:szCs w:val="28"/>
        </w:rPr>
        <w:t>“Mức chi tổ chức và hoạt động bảo hiểm xã hội được tính trên cơ sở số phần trăm của dự toán thu, chi bảo hiểm xã hội…”</w:t>
      </w:r>
      <w:r w:rsidRPr="00F83465">
        <w:rPr>
          <w:sz w:val="28"/>
          <w:szCs w:val="28"/>
        </w:rPr>
        <w:t>; đồng thời tại một số Luật hiện hành (Luật Giáo dục, Luật Khoa học và Công nghệ, Luật Ngân hàng Nhà nước…) có quy định về kinh phí đảm bảo hoạt động.</w:t>
      </w:r>
    </w:p>
    <w:p w:rsidR="002161E4" w:rsidRDefault="00F83465">
      <w:pPr>
        <w:widowControl w:val="0"/>
        <w:spacing w:before="120" w:after="120"/>
        <w:ind w:firstLine="720"/>
        <w:jc w:val="both"/>
        <w:rPr>
          <w:sz w:val="28"/>
          <w:szCs w:val="28"/>
        </w:rPr>
      </w:pPr>
      <w:r w:rsidRPr="00F83465">
        <w:rPr>
          <w:sz w:val="28"/>
          <w:szCs w:val="28"/>
          <w:lang w:val="pt-BR"/>
        </w:rPr>
        <w:t xml:space="preserve">Theo đó, bổ sung </w:t>
      </w:r>
      <w:r w:rsidRPr="00F83465">
        <w:rPr>
          <w:sz w:val="28"/>
          <w:szCs w:val="28"/>
        </w:rPr>
        <w:t xml:space="preserve">nội dung tại khoản 1 Điều 11 Luật Quản lý thuế quy định nguyên tắc: </w:t>
      </w:r>
      <w:r w:rsidRPr="00F83465">
        <w:rPr>
          <w:iCs/>
          <w:sz w:val="28"/>
          <w:szCs w:val="28"/>
        </w:rPr>
        <w:t>nguồn lực bố trí từ ngân sách nhà nước không quá 01% trên dự toán thu Ngân sách Nhà nước được Quốc hội giao hằng năm; Chính phủ quy định, hướng dẫn chi tiết khoản này</w:t>
      </w:r>
      <w:r w:rsidRPr="00F83465">
        <w:rPr>
          <w:sz w:val="28"/>
          <w:szCs w:val="28"/>
        </w:rPr>
        <w:t xml:space="preserve"> để thực hiện phù hợp với quy định của Luật NSNN, Luật Đầu tư công,...hiện hành.</w:t>
      </w:r>
    </w:p>
    <w:p w:rsidR="002161E4" w:rsidRDefault="00F83465">
      <w:pPr>
        <w:keepNext/>
        <w:widowControl w:val="0"/>
        <w:shd w:val="clear" w:color="auto" w:fill="FFFFFF"/>
        <w:spacing w:before="120"/>
        <w:ind w:firstLine="709"/>
        <w:jc w:val="both"/>
        <w:rPr>
          <w:iCs/>
          <w:sz w:val="28"/>
          <w:szCs w:val="28"/>
        </w:rPr>
      </w:pPr>
      <w:r w:rsidRPr="00F83465">
        <w:rPr>
          <w:sz w:val="28"/>
          <w:szCs w:val="28"/>
        </w:rPr>
        <w:t xml:space="preserve">b) </w:t>
      </w:r>
      <w:r w:rsidRPr="00F83465">
        <w:rPr>
          <w:sz w:val="28"/>
          <w:szCs w:val="28"/>
          <w:lang w:val="pt-BR"/>
        </w:rPr>
        <w:t xml:space="preserve">Việc bổ sung quy định trong </w:t>
      </w:r>
      <w:r w:rsidRPr="00F83465">
        <w:rPr>
          <w:sz w:val="28"/>
          <w:szCs w:val="28"/>
        </w:rPr>
        <w:t>khoản 1</w:t>
      </w:r>
      <w:r w:rsidRPr="00F83465">
        <w:rPr>
          <w:sz w:val="28"/>
          <w:szCs w:val="28"/>
          <w:lang w:val="pt-BR"/>
        </w:rPr>
        <w:t xml:space="preserve"> Điều 11 Luật Quản lý thuế nội dung nêu trên: </w:t>
      </w:r>
      <w:r w:rsidRPr="00F83465">
        <w:rPr>
          <w:iCs/>
          <w:sz w:val="28"/>
          <w:szCs w:val="28"/>
        </w:rPr>
        <w:t xml:space="preserve">không phải là cơ chế tài chính đặc thù mới mà đây là quy định để bảo đảm nguồn lực cho thực hiện hiện đại hóa ngành Thuế, ngành Hải quan phù hợp với </w:t>
      </w:r>
      <w:r w:rsidRPr="00F83465">
        <w:rPr>
          <w:sz w:val="28"/>
          <w:szCs w:val="28"/>
        </w:rPr>
        <w:t>tình hình phát triển kinh tế - xã hội trong từng thời kỳ để</w:t>
      </w:r>
      <w:r w:rsidRPr="00F83465">
        <w:rPr>
          <w:iCs/>
          <w:sz w:val="28"/>
          <w:szCs w:val="28"/>
        </w:rPr>
        <w:t xml:space="preserve"> thực hiện nhiệm vụ, nguồn thu NSNN hằng năm được Quốc hội giao. Việc lập dự toán, phân bổ, chấp hành, quyết toán hằng năm, Tổng cục Thuế, Tổng cục Hải quan </w:t>
      </w:r>
      <w:r w:rsidRPr="00F83465">
        <w:rPr>
          <w:iCs/>
          <w:sz w:val="28"/>
          <w:szCs w:val="28"/>
        </w:rPr>
        <w:lastRenderedPageBreak/>
        <w:t>bảo đảm theo đúng quy định của Luật NSNN, Luật Đầu tư công, Luật Quản lý, sử dụng tài sản công,... nên không chồng chéo với các Luật hiện hành. Đồng thời, việc xây dựng dự toán hằng năm cho hiện đại hóa phải phù hợp với nhu cầu thực tế, khả năng thực hiện và giải ngân để bảo đảm không được vượt quá mức đã quy định; không để tình trạng chuyển nguồn không đúng quy định, bảo đảm thực hành tiết kiệm, chống lãng phí.</w:t>
      </w:r>
    </w:p>
    <w:p w:rsidR="002161E4" w:rsidRDefault="00F83465">
      <w:pPr>
        <w:keepNext/>
        <w:widowControl w:val="0"/>
        <w:shd w:val="clear" w:color="auto" w:fill="FFFFFF"/>
        <w:spacing w:before="120"/>
        <w:ind w:firstLine="720"/>
        <w:jc w:val="both"/>
        <w:rPr>
          <w:sz w:val="28"/>
          <w:szCs w:val="28"/>
        </w:rPr>
      </w:pPr>
      <w:r w:rsidRPr="00F83465">
        <w:rPr>
          <w:sz w:val="28"/>
          <w:szCs w:val="28"/>
        </w:rPr>
        <w:t xml:space="preserve">c) Việc chi hiện đại hóa công tác quản lý thuế nhằm mục đích chủ yếu là để phục vụ người người dân, doanh nghiệp, các tổ chức có liên quan được nhanh chóng, thuận lợi, thân thiện, an toàn, bảo mật, tránh tác động chủ quan từ công chức thuế, hải quan… được thực hiện trên cơ sở trang thiết bị hiện đại, ứng dụng công nghệ mới được liên tục cập nhật </w:t>
      </w:r>
      <w:r w:rsidRPr="00F83465">
        <w:rPr>
          <w:i/>
          <w:sz w:val="28"/>
          <w:szCs w:val="28"/>
        </w:rPr>
        <w:t>(việc hiện đại hóa không phải chỉ để cho nội bộ ngành thuế, hải quan thụ hưởng)</w:t>
      </w:r>
      <w:r w:rsidRPr="00F83465">
        <w:rPr>
          <w:sz w:val="28"/>
          <w:szCs w:val="28"/>
        </w:rPr>
        <w:t>. Đồng thời, công tác tuyên truyền hỗ trợ NNT, đào tạo bồi dưỡng công chức chuyên nghiệp để đáp ứng yêu cầu hiện đại hóa và phục vụ người dân, doanh nghiệp.</w:t>
      </w:r>
    </w:p>
    <w:p w:rsidR="002161E4" w:rsidRDefault="00F83465">
      <w:pPr>
        <w:keepNext/>
        <w:widowControl w:val="0"/>
        <w:shd w:val="clear" w:color="auto" w:fill="FFFFFF"/>
        <w:spacing w:before="120"/>
        <w:ind w:firstLine="720"/>
        <w:jc w:val="both"/>
        <w:rPr>
          <w:sz w:val="28"/>
          <w:szCs w:val="28"/>
        </w:rPr>
      </w:pPr>
      <w:r w:rsidRPr="00F83465">
        <w:rPr>
          <w:sz w:val="28"/>
          <w:szCs w:val="28"/>
        </w:rPr>
        <w:t>d) Việc chi hiện đại hóa công tác quản lý thuế góp phần đảm bảo thực hiện thu NSNN theo dự toán thu NSNN được Quốc hội giao, bảo đảm thực hiện chính sách tài khóa, ổn định kinh tế vĩ mô theo đúng tinh thần chỉ đạo của Thủ tướng Chính phủ.</w:t>
      </w:r>
    </w:p>
    <w:p w:rsidR="002161E4" w:rsidRDefault="00F83465">
      <w:pPr>
        <w:spacing w:before="120" w:after="120"/>
        <w:ind w:firstLine="720"/>
        <w:rPr>
          <w:b/>
          <w:sz w:val="28"/>
          <w:szCs w:val="28"/>
        </w:rPr>
      </w:pPr>
      <w:r>
        <w:rPr>
          <w:b/>
          <w:sz w:val="28"/>
          <w:szCs w:val="28"/>
        </w:rPr>
        <w:t>7. Luật Dự trữ</w:t>
      </w:r>
    </w:p>
    <w:p w:rsidR="002161E4" w:rsidRDefault="00F83465">
      <w:pPr>
        <w:shd w:val="clear" w:color="auto" w:fill="FFFFFF"/>
        <w:spacing w:before="120" w:after="120"/>
        <w:ind w:firstLine="720"/>
        <w:jc w:val="both"/>
        <w:rPr>
          <w:b/>
          <w:bCs/>
          <w:sz w:val="28"/>
          <w:szCs w:val="28"/>
        </w:rPr>
      </w:pPr>
      <w:r>
        <w:rPr>
          <w:b/>
          <w:bCs/>
          <w:sz w:val="28"/>
          <w:szCs w:val="28"/>
          <w:lang w:val="en-SG"/>
        </w:rPr>
        <w:t>7.1</w:t>
      </w:r>
      <w:r>
        <w:rPr>
          <w:b/>
          <w:bCs/>
          <w:sz w:val="28"/>
          <w:szCs w:val="28"/>
        </w:rPr>
        <w:t xml:space="preserve">. Chính sách 1: Bổ sung cơ chế cho phép Thủ tướng Chính phủ quyết định xuất hàng dự trữ quốc gia phục vụ </w:t>
      </w:r>
      <w:r>
        <w:rPr>
          <w:b/>
          <w:bCs/>
          <w:iCs/>
          <w:sz w:val="28"/>
          <w:szCs w:val="28"/>
        </w:rPr>
        <w:t>đối ngoại của Đảng và Nhà nước</w:t>
      </w:r>
    </w:p>
    <w:p w:rsidR="002161E4" w:rsidRDefault="00BE0027">
      <w:pPr>
        <w:shd w:val="clear" w:color="auto" w:fill="FFFFFF"/>
        <w:spacing w:before="120" w:after="120"/>
        <w:ind w:firstLine="720"/>
        <w:jc w:val="both"/>
        <w:rPr>
          <w:b/>
          <w:bCs/>
          <w:i/>
          <w:sz w:val="28"/>
          <w:szCs w:val="28"/>
        </w:rPr>
      </w:pPr>
      <w:r>
        <w:rPr>
          <w:b/>
          <w:bCs/>
          <w:i/>
          <w:sz w:val="28"/>
          <w:szCs w:val="28"/>
          <w:lang w:val="en-SG"/>
        </w:rPr>
        <w:t>7</w:t>
      </w:r>
      <w:r w:rsidRPr="0021642A">
        <w:rPr>
          <w:b/>
          <w:bCs/>
          <w:i/>
          <w:sz w:val="28"/>
          <w:szCs w:val="28"/>
          <w:lang w:val="en-SG"/>
        </w:rPr>
        <w:t>.1.1. M</w:t>
      </w:r>
      <w:r w:rsidRPr="0021642A">
        <w:rPr>
          <w:b/>
          <w:bCs/>
          <w:i/>
          <w:sz w:val="28"/>
          <w:szCs w:val="28"/>
        </w:rPr>
        <w:t>ục tiêu của chính sách</w:t>
      </w:r>
    </w:p>
    <w:p w:rsidR="002161E4" w:rsidRDefault="00BE0027">
      <w:pPr>
        <w:shd w:val="clear" w:color="auto" w:fill="FFFFFF"/>
        <w:spacing w:before="120" w:after="120"/>
        <w:ind w:firstLine="720"/>
        <w:jc w:val="both"/>
        <w:rPr>
          <w:sz w:val="28"/>
          <w:szCs w:val="28"/>
        </w:rPr>
      </w:pPr>
      <w:r w:rsidRPr="0021642A">
        <w:rPr>
          <w:sz w:val="28"/>
          <w:szCs w:val="28"/>
        </w:rPr>
        <w:t>- Tháo gỡ khó khăn, vướng mắc trong quá trình thực thi Luật Dự trữ;</w:t>
      </w:r>
    </w:p>
    <w:p w:rsidR="002161E4" w:rsidRDefault="00BE0027">
      <w:pPr>
        <w:shd w:val="clear" w:color="auto" w:fill="FFFFFF"/>
        <w:spacing w:before="120" w:after="120"/>
        <w:ind w:firstLine="720"/>
        <w:jc w:val="both"/>
        <w:rPr>
          <w:sz w:val="28"/>
          <w:szCs w:val="28"/>
        </w:rPr>
      </w:pPr>
      <w:r w:rsidRPr="0021642A">
        <w:rPr>
          <w:sz w:val="28"/>
          <w:szCs w:val="28"/>
        </w:rPr>
        <w:t>- Hoàn thiện cơ sở pháp lý cho việc triển khai thực hiện xuất hàng dự trữ quốc gia, góp phần ổn định kinh tế vĩ mô.</w:t>
      </w:r>
    </w:p>
    <w:p w:rsidR="002161E4" w:rsidRDefault="00BE0027">
      <w:pPr>
        <w:shd w:val="clear" w:color="auto" w:fill="FFFFFF"/>
        <w:spacing w:before="120" w:after="120"/>
        <w:ind w:firstLine="720"/>
        <w:jc w:val="both"/>
        <w:rPr>
          <w:b/>
          <w:bCs/>
          <w:i/>
          <w:iCs/>
          <w:sz w:val="28"/>
          <w:szCs w:val="28"/>
        </w:rPr>
      </w:pPr>
      <w:r>
        <w:rPr>
          <w:b/>
          <w:bCs/>
          <w:i/>
          <w:iCs/>
          <w:sz w:val="28"/>
          <w:szCs w:val="28"/>
        </w:rPr>
        <w:t>7</w:t>
      </w:r>
      <w:r w:rsidRPr="0021642A">
        <w:rPr>
          <w:b/>
          <w:bCs/>
          <w:i/>
          <w:iCs/>
          <w:sz w:val="28"/>
          <w:szCs w:val="28"/>
        </w:rPr>
        <w:t>.1.2. Nội dung chính sách</w:t>
      </w:r>
    </w:p>
    <w:p w:rsidR="002161E4" w:rsidRDefault="00BE0027">
      <w:pPr>
        <w:shd w:val="clear" w:color="auto" w:fill="FFFFFF"/>
        <w:spacing w:before="120" w:after="120"/>
        <w:ind w:firstLine="720"/>
        <w:jc w:val="both"/>
        <w:rPr>
          <w:sz w:val="28"/>
          <w:szCs w:val="28"/>
        </w:rPr>
      </w:pPr>
      <w:r w:rsidRPr="0021642A">
        <w:rPr>
          <w:sz w:val="28"/>
          <w:szCs w:val="28"/>
        </w:rPr>
        <w:t>- Sửa đổi, bổ sung quy định về thẩm quyền trong việc nhập, xuất hàng dự trữ quốc gia.</w:t>
      </w:r>
    </w:p>
    <w:p w:rsidR="002161E4" w:rsidRDefault="00BE0027">
      <w:pPr>
        <w:shd w:val="clear" w:color="auto" w:fill="FFFFFF"/>
        <w:spacing w:before="120" w:after="120"/>
        <w:ind w:firstLine="720"/>
        <w:jc w:val="both"/>
        <w:rPr>
          <w:b/>
          <w:bCs/>
          <w:i/>
          <w:iCs/>
          <w:sz w:val="28"/>
          <w:szCs w:val="28"/>
        </w:rPr>
      </w:pPr>
      <w:r>
        <w:rPr>
          <w:b/>
          <w:bCs/>
          <w:i/>
          <w:iCs/>
          <w:sz w:val="28"/>
          <w:szCs w:val="28"/>
        </w:rPr>
        <w:t>7</w:t>
      </w:r>
      <w:r w:rsidRPr="0021642A">
        <w:rPr>
          <w:b/>
          <w:bCs/>
          <w:i/>
          <w:iCs/>
          <w:sz w:val="28"/>
          <w:szCs w:val="28"/>
        </w:rPr>
        <w:t>.1.3. Giải pháp lựa chọn và lý do lựa chọn</w:t>
      </w:r>
    </w:p>
    <w:p w:rsidR="002161E4" w:rsidRDefault="00BE0027">
      <w:pPr>
        <w:shd w:val="clear" w:color="auto" w:fill="FFFFFF"/>
        <w:spacing w:before="120" w:after="120"/>
        <w:ind w:firstLine="720"/>
        <w:jc w:val="both"/>
        <w:rPr>
          <w:sz w:val="28"/>
          <w:szCs w:val="28"/>
        </w:rPr>
      </w:pPr>
      <w:r w:rsidRPr="0021642A">
        <w:rPr>
          <w:b/>
          <w:bCs/>
          <w:i/>
          <w:iCs/>
          <w:sz w:val="28"/>
          <w:szCs w:val="28"/>
        </w:rPr>
        <w:t>- Giải pháp</w:t>
      </w:r>
      <w:r w:rsidRPr="0021642A">
        <w:rPr>
          <w:sz w:val="28"/>
          <w:szCs w:val="28"/>
        </w:rPr>
        <w:t>: Bổ sung quy định tại Điều 35 Luật dự trữ quốc giá theo hướng:</w:t>
      </w:r>
    </w:p>
    <w:p w:rsidR="002161E4" w:rsidRDefault="00BE0027">
      <w:pPr>
        <w:shd w:val="clear" w:color="auto" w:fill="FFFFFF"/>
        <w:spacing w:before="120" w:after="120"/>
        <w:ind w:firstLine="720"/>
        <w:jc w:val="both"/>
        <w:rPr>
          <w:i/>
          <w:sz w:val="28"/>
          <w:szCs w:val="28"/>
        </w:rPr>
      </w:pPr>
      <w:r w:rsidRPr="0021642A">
        <w:rPr>
          <w:sz w:val="28"/>
          <w:szCs w:val="28"/>
        </w:rPr>
        <w:t xml:space="preserve">+ Bổ sung vào khoản 1 Điều 35 Luật dự trữ quốc gia thẩm quyền của Thủ tướng Chính phủ quyết định nhập, xuất hàng dự trữ quốc gia trong tình huống </w:t>
      </w:r>
      <w:r w:rsidRPr="0021642A">
        <w:rPr>
          <w:i/>
          <w:sz w:val="28"/>
          <w:szCs w:val="28"/>
        </w:rPr>
        <w:t xml:space="preserve">“đ) Phục vụ đối ngoại của Đảng và Nhà nước” </w:t>
      </w:r>
    </w:p>
    <w:p w:rsidR="002161E4" w:rsidRDefault="00BE0027">
      <w:pPr>
        <w:shd w:val="clear" w:color="auto" w:fill="FFFFFF"/>
        <w:spacing w:before="120" w:after="120"/>
        <w:ind w:firstLine="720"/>
        <w:jc w:val="both"/>
        <w:rPr>
          <w:sz w:val="28"/>
          <w:szCs w:val="28"/>
        </w:rPr>
      </w:pPr>
      <w:r w:rsidRPr="0021642A">
        <w:rPr>
          <w:sz w:val="28"/>
          <w:szCs w:val="28"/>
        </w:rPr>
        <w:t xml:space="preserve">+ Bổ sung vào khoản 2 Điều 35 theo hướng </w:t>
      </w:r>
      <w:r w:rsidRPr="0021642A">
        <w:rPr>
          <w:i/>
          <w:sz w:val="28"/>
          <w:szCs w:val="28"/>
        </w:rPr>
        <w:t xml:space="preserve">Trường hợp xuất hàng dự trữ quốc gia phục vụ đối ngoại của Đảng và Nhà nước, Bộ Ngoại giao có văn bản đề nghị Bộ Tài chính thẩm định, trình Thủ tướng Chính phủ quyết định. </w:t>
      </w:r>
    </w:p>
    <w:p w:rsidR="002161E4" w:rsidRDefault="00BE0027">
      <w:pPr>
        <w:shd w:val="clear" w:color="auto" w:fill="FFFFFF"/>
        <w:spacing w:before="120" w:after="120"/>
        <w:ind w:firstLine="720"/>
        <w:jc w:val="both"/>
        <w:rPr>
          <w:b/>
          <w:bCs/>
          <w:i/>
          <w:iCs/>
          <w:sz w:val="28"/>
          <w:szCs w:val="28"/>
        </w:rPr>
      </w:pPr>
      <w:r w:rsidRPr="0021642A">
        <w:rPr>
          <w:b/>
          <w:bCs/>
          <w:i/>
          <w:iCs/>
          <w:sz w:val="28"/>
          <w:szCs w:val="28"/>
        </w:rPr>
        <w:t>- Lý do lựa chọn</w:t>
      </w:r>
    </w:p>
    <w:p w:rsidR="002161E4" w:rsidRDefault="00BE0027">
      <w:pPr>
        <w:shd w:val="clear" w:color="auto" w:fill="FFFFFF"/>
        <w:spacing w:before="120" w:after="120"/>
        <w:ind w:firstLine="720"/>
        <w:jc w:val="both"/>
        <w:rPr>
          <w:sz w:val="28"/>
          <w:szCs w:val="28"/>
        </w:rPr>
      </w:pPr>
      <w:r w:rsidRPr="0021642A">
        <w:rPr>
          <w:sz w:val="28"/>
          <w:szCs w:val="28"/>
        </w:rPr>
        <w:lastRenderedPageBreak/>
        <w:t>Việc bổ sung tình huống nhập, xuất hàng DTQG để phục vụ đối ngoại của Đảng và Nhà nước góp phần hoàn thiện cơ sở pháp lý cho việc triển khai thực hiện xuất hàng DTQG.</w:t>
      </w:r>
    </w:p>
    <w:p w:rsidR="002161E4" w:rsidRDefault="00BE0027">
      <w:pPr>
        <w:shd w:val="clear" w:color="auto" w:fill="FFFFFF"/>
        <w:spacing w:before="120" w:after="120"/>
        <w:ind w:firstLine="720"/>
        <w:jc w:val="both"/>
        <w:rPr>
          <w:bCs/>
          <w:sz w:val="28"/>
          <w:szCs w:val="28"/>
        </w:rPr>
      </w:pPr>
      <w:r>
        <w:rPr>
          <w:b/>
          <w:bCs/>
          <w:sz w:val="28"/>
          <w:szCs w:val="28"/>
          <w:lang w:val="en-SG"/>
        </w:rPr>
        <w:t>7</w:t>
      </w:r>
      <w:r w:rsidRPr="0021642A">
        <w:rPr>
          <w:b/>
          <w:bCs/>
          <w:sz w:val="28"/>
          <w:szCs w:val="28"/>
          <w:lang w:val="en-SG"/>
        </w:rPr>
        <w:t>.2. </w:t>
      </w:r>
      <w:r w:rsidRPr="0021642A">
        <w:rPr>
          <w:b/>
          <w:bCs/>
          <w:sz w:val="28"/>
          <w:szCs w:val="28"/>
        </w:rPr>
        <w:t>Chính sách 2: Phân cấp thẩm quyền cho Thủ tướng chính phủ quyết định ngân sách trung ương mua bù hàng DTQG</w:t>
      </w:r>
    </w:p>
    <w:p w:rsidR="002161E4" w:rsidRDefault="00BE0027">
      <w:pPr>
        <w:widowControl w:val="0"/>
        <w:shd w:val="clear" w:color="auto" w:fill="FFFFFF"/>
        <w:tabs>
          <w:tab w:val="left" w:pos="1276"/>
        </w:tabs>
        <w:spacing w:before="120" w:after="120"/>
        <w:ind w:firstLine="720"/>
        <w:jc w:val="both"/>
        <w:rPr>
          <w:b/>
          <w:bCs/>
          <w:i/>
          <w:sz w:val="28"/>
          <w:szCs w:val="28"/>
        </w:rPr>
      </w:pPr>
      <w:r>
        <w:rPr>
          <w:b/>
          <w:bCs/>
          <w:i/>
          <w:sz w:val="28"/>
          <w:szCs w:val="28"/>
          <w:lang w:val="en-SG"/>
        </w:rPr>
        <w:t>7</w:t>
      </w:r>
      <w:r w:rsidRPr="0021642A">
        <w:rPr>
          <w:b/>
          <w:bCs/>
          <w:i/>
          <w:sz w:val="28"/>
          <w:szCs w:val="28"/>
          <w:lang w:val="en-SG"/>
        </w:rPr>
        <w:t>.2.1. M</w:t>
      </w:r>
      <w:r w:rsidRPr="0021642A">
        <w:rPr>
          <w:b/>
          <w:bCs/>
          <w:i/>
          <w:sz w:val="28"/>
          <w:szCs w:val="28"/>
        </w:rPr>
        <w:t>ục tiêu chính sách</w:t>
      </w:r>
    </w:p>
    <w:p w:rsidR="002161E4" w:rsidRDefault="00BE0027">
      <w:pPr>
        <w:tabs>
          <w:tab w:val="left" w:pos="0"/>
        </w:tabs>
        <w:spacing w:before="120" w:after="120"/>
        <w:ind w:firstLine="720"/>
        <w:jc w:val="both"/>
        <w:rPr>
          <w:sz w:val="28"/>
          <w:szCs w:val="28"/>
        </w:rPr>
      </w:pPr>
      <w:r w:rsidRPr="0021642A">
        <w:rPr>
          <w:sz w:val="28"/>
          <w:szCs w:val="28"/>
        </w:rPr>
        <w:t>- Nhằm tháo gỡ khó khăn, vướng mắc trong quá trình thực hiện Luật Dự trữ quốc gia;</w:t>
      </w:r>
    </w:p>
    <w:p w:rsidR="002161E4" w:rsidRDefault="00BE0027">
      <w:pPr>
        <w:tabs>
          <w:tab w:val="left" w:pos="0"/>
        </w:tabs>
        <w:spacing w:before="120" w:after="120"/>
        <w:ind w:firstLine="720"/>
        <w:jc w:val="both"/>
        <w:rPr>
          <w:sz w:val="28"/>
          <w:szCs w:val="28"/>
        </w:rPr>
      </w:pPr>
      <w:r w:rsidRPr="0021642A">
        <w:rPr>
          <w:sz w:val="28"/>
          <w:szCs w:val="28"/>
        </w:rPr>
        <w:t>- Cắt giảm, đơngiản thủ tục hành chính;</w:t>
      </w:r>
    </w:p>
    <w:p w:rsidR="002161E4" w:rsidRDefault="00BE0027">
      <w:pPr>
        <w:tabs>
          <w:tab w:val="left" w:pos="0"/>
        </w:tabs>
        <w:spacing w:before="120" w:after="120"/>
        <w:ind w:firstLine="720"/>
        <w:jc w:val="both"/>
        <w:rPr>
          <w:sz w:val="28"/>
          <w:szCs w:val="28"/>
        </w:rPr>
      </w:pPr>
      <w:r w:rsidRPr="0021642A">
        <w:rPr>
          <w:sz w:val="28"/>
          <w:szCs w:val="28"/>
        </w:rPr>
        <w:t>- Đẩy mạnh phân cấp, phân quyền trong việc thực thi hoạt động dự trữ quốc gia</w:t>
      </w:r>
    </w:p>
    <w:p w:rsidR="002161E4" w:rsidRDefault="00BE0027">
      <w:pPr>
        <w:tabs>
          <w:tab w:val="left" w:pos="0"/>
        </w:tabs>
        <w:spacing w:before="120" w:after="120"/>
        <w:ind w:firstLine="720"/>
        <w:jc w:val="both"/>
        <w:rPr>
          <w:b/>
          <w:bCs/>
          <w:i/>
          <w:iCs/>
          <w:sz w:val="28"/>
          <w:szCs w:val="28"/>
        </w:rPr>
      </w:pPr>
      <w:r>
        <w:rPr>
          <w:b/>
          <w:bCs/>
          <w:i/>
          <w:iCs/>
          <w:sz w:val="28"/>
          <w:szCs w:val="28"/>
        </w:rPr>
        <w:t>7</w:t>
      </w:r>
      <w:r w:rsidRPr="0021642A">
        <w:rPr>
          <w:b/>
          <w:bCs/>
          <w:i/>
          <w:iCs/>
          <w:sz w:val="28"/>
          <w:szCs w:val="28"/>
        </w:rPr>
        <w:t>.2.2. Nội dung chính sách</w:t>
      </w:r>
    </w:p>
    <w:p w:rsidR="002161E4" w:rsidRDefault="00BE0027">
      <w:pPr>
        <w:tabs>
          <w:tab w:val="left" w:pos="0"/>
        </w:tabs>
        <w:spacing w:before="120" w:after="120"/>
        <w:ind w:firstLine="720"/>
        <w:jc w:val="both"/>
        <w:rPr>
          <w:sz w:val="28"/>
          <w:szCs w:val="28"/>
        </w:rPr>
      </w:pPr>
      <w:r w:rsidRPr="0021642A">
        <w:rPr>
          <w:sz w:val="28"/>
          <w:szCs w:val="28"/>
          <w:lang w:val="vi-VN"/>
        </w:rPr>
        <w:t xml:space="preserve">- Bỏ </w:t>
      </w:r>
      <w:r w:rsidRPr="0021642A">
        <w:rPr>
          <w:sz w:val="28"/>
          <w:szCs w:val="28"/>
        </w:rPr>
        <w:t>quy định Ủy ban Thường vụ Quốc hội quyết định ngân sách trung ương mua bù hàng dự trữ quốc gia đã xuất cấp;</w:t>
      </w:r>
    </w:p>
    <w:p w:rsidR="002161E4" w:rsidRDefault="00BE0027">
      <w:pPr>
        <w:tabs>
          <w:tab w:val="left" w:pos="0"/>
        </w:tabs>
        <w:spacing w:before="120" w:after="120"/>
        <w:ind w:firstLine="720"/>
        <w:jc w:val="both"/>
        <w:rPr>
          <w:sz w:val="28"/>
          <w:szCs w:val="28"/>
        </w:rPr>
      </w:pPr>
      <w:r w:rsidRPr="0021642A">
        <w:rPr>
          <w:sz w:val="28"/>
          <w:szCs w:val="28"/>
          <w:lang w:val="vi-VN"/>
        </w:rPr>
        <w:t xml:space="preserve">- </w:t>
      </w:r>
      <w:r w:rsidRPr="0021642A">
        <w:rPr>
          <w:sz w:val="28"/>
          <w:szCs w:val="28"/>
          <w:lang w:val="nl-NL"/>
        </w:rPr>
        <w:t xml:space="preserve">Bỏ </w:t>
      </w:r>
      <w:r w:rsidRPr="0021642A">
        <w:rPr>
          <w:sz w:val="28"/>
          <w:szCs w:val="28"/>
        </w:rPr>
        <w:t>quy định Chính phủ Trình Ủy ban thường vụ Quốc hội quyết định ngân sách trung ương mua bù hàng dự trữ quốc gia đã xuất cấp;</w:t>
      </w:r>
    </w:p>
    <w:p w:rsidR="002161E4" w:rsidRDefault="00BE0027">
      <w:pPr>
        <w:tabs>
          <w:tab w:val="left" w:pos="0"/>
        </w:tabs>
        <w:spacing w:before="120" w:after="120"/>
        <w:ind w:firstLine="720"/>
        <w:jc w:val="both"/>
        <w:rPr>
          <w:i/>
          <w:sz w:val="28"/>
          <w:szCs w:val="28"/>
          <w:lang w:val="nl-NL"/>
        </w:rPr>
      </w:pPr>
      <w:r w:rsidRPr="0021642A">
        <w:rPr>
          <w:sz w:val="28"/>
          <w:szCs w:val="28"/>
          <w:lang w:val="nl-NL"/>
        </w:rPr>
        <w:t xml:space="preserve">- Bổ sung nhiệm vụ, quyền hạn Thủ tướng chính phủ trong việc </w:t>
      </w:r>
      <w:r w:rsidRPr="0021642A">
        <w:rPr>
          <w:i/>
          <w:sz w:val="28"/>
          <w:szCs w:val="28"/>
          <w:lang w:val="nl-NL"/>
        </w:rPr>
        <w:t xml:space="preserve">Quyết định ngân sách trung ương mua bù hàng dự trữ quốc gia đã xuất cấp. </w:t>
      </w:r>
    </w:p>
    <w:p w:rsidR="002161E4" w:rsidRDefault="00BE0027">
      <w:pPr>
        <w:tabs>
          <w:tab w:val="left" w:pos="0"/>
        </w:tabs>
        <w:spacing w:before="120" w:after="120"/>
        <w:ind w:firstLine="720"/>
        <w:jc w:val="both"/>
        <w:rPr>
          <w:b/>
          <w:bCs/>
          <w:i/>
          <w:iCs/>
          <w:sz w:val="28"/>
          <w:szCs w:val="28"/>
          <w:lang w:val="vi-VN"/>
        </w:rPr>
      </w:pPr>
      <w:r>
        <w:rPr>
          <w:b/>
          <w:bCs/>
          <w:i/>
          <w:iCs/>
          <w:sz w:val="28"/>
          <w:szCs w:val="28"/>
          <w:lang w:val="nl-NL"/>
        </w:rPr>
        <w:t>7</w:t>
      </w:r>
      <w:r w:rsidRPr="0021642A">
        <w:rPr>
          <w:b/>
          <w:bCs/>
          <w:i/>
          <w:iCs/>
          <w:sz w:val="28"/>
          <w:szCs w:val="28"/>
          <w:lang w:val="nl-NL"/>
        </w:rPr>
        <w:t xml:space="preserve">.2.3. </w:t>
      </w:r>
      <w:r w:rsidRPr="0021642A">
        <w:rPr>
          <w:b/>
          <w:bCs/>
          <w:i/>
          <w:iCs/>
          <w:sz w:val="28"/>
          <w:szCs w:val="28"/>
          <w:lang w:val="vi-VN"/>
        </w:rPr>
        <w:t>Giải pháp thực hiện chính sách đã lựa chọn và lý do lựa chọn</w:t>
      </w:r>
    </w:p>
    <w:p w:rsidR="002161E4" w:rsidRDefault="00BE0027">
      <w:pPr>
        <w:tabs>
          <w:tab w:val="left" w:pos="0"/>
        </w:tabs>
        <w:spacing w:before="120" w:after="120"/>
        <w:ind w:firstLine="720"/>
        <w:jc w:val="both"/>
        <w:rPr>
          <w:i/>
          <w:sz w:val="28"/>
          <w:szCs w:val="28"/>
          <w:lang w:val="nl-NL"/>
        </w:rPr>
      </w:pPr>
      <w:r w:rsidRPr="0021642A">
        <w:rPr>
          <w:b/>
          <w:bCs/>
          <w:i/>
          <w:iCs/>
          <w:sz w:val="28"/>
          <w:szCs w:val="28"/>
          <w:lang w:val="nl-NL"/>
        </w:rPr>
        <w:t xml:space="preserve">- Giải pháp: </w:t>
      </w:r>
      <w:r w:rsidRPr="0021642A">
        <w:rPr>
          <w:sz w:val="28"/>
          <w:szCs w:val="28"/>
          <w:lang w:val="vi-VN"/>
        </w:rPr>
        <w:t>Bỏ điểm b khoản 2 Điều 12</w:t>
      </w:r>
      <w:r w:rsidRPr="0021642A">
        <w:rPr>
          <w:sz w:val="28"/>
          <w:szCs w:val="28"/>
          <w:lang w:val="nl-NL"/>
        </w:rPr>
        <w:t xml:space="preserve">; Bỏ điểm d khoản 1 Điều 13 Luật Dự trữ quốc gia;  Bổ sung điểm d khoản 2 Điều 13 Luật Dự trữ quốc gia theo hướng bổ sung thẩm quyền Thủ tướng Chính phủ trong việc </w:t>
      </w:r>
      <w:r w:rsidRPr="0021642A">
        <w:rPr>
          <w:i/>
          <w:sz w:val="28"/>
          <w:szCs w:val="28"/>
          <w:lang w:val="nl-NL"/>
        </w:rPr>
        <w:t xml:space="preserve">Quyết định ngân sách trung ương mua bù hàng dự trữ quốc gia đã xuất cấp. </w:t>
      </w:r>
    </w:p>
    <w:p w:rsidR="002161E4" w:rsidRDefault="00BE0027">
      <w:pPr>
        <w:tabs>
          <w:tab w:val="left" w:pos="0"/>
        </w:tabs>
        <w:spacing w:before="120" w:after="120"/>
        <w:ind w:firstLine="720"/>
        <w:jc w:val="both"/>
        <w:rPr>
          <w:b/>
          <w:bCs/>
          <w:i/>
          <w:iCs/>
          <w:sz w:val="28"/>
          <w:szCs w:val="28"/>
          <w:lang w:val="nl-NL"/>
        </w:rPr>
      </w:pPr>
      <w:r w:rsidRPr="0021642A">
        <w:rPr>
          <w:b/>
          <w:bCs/>
          <w:i/>
          <w:iCs/>
          <w:sz w:val="28"/>
          <w:szCs w:val="28"/>
          <w:lang w:val="nl-NL"/>
        </w:rPr>
        <w:t>Lý do lựa chọn:</w:t>
      </w:r>
    </w:p>
    <w:p w:rsidR="002161E4" w:rsidRDefault="00BE0027">
      <w:pPr>
        <w:tabs>
          <w:tab w:val="left" w:pos="0"/>
        </w:tabs>
        <w:spacing w:before="120" w:after="120"/>
        <w:ind w:firstLine="720"/>
        <w:jc w:val="both"/>
        <w:rPr>
          <w:sz w:val="28"/>
          <w:szCs w:val="28"/>
          <w:lang w:val="vi-VN"/>
        </w:rPr>
      </w:pPr>
      <w:r w:rsidRPr="0021642A">
        <w:rPr>
          <w:sz w:val="28"/>
          <w:szCs w:val="28"/>
          <w:lang w:val="nl-NL"/>
        </w:rPr>
        <w:t xml:space="preserve">+ Điều 12 Luật Dự trữ quốc gia quy định nhiệm vụ, quyền hạn của Quốc hội, Ủy ban thường vụ quốc hội. Theo đó, Quốc hội có nhiệm vụ, thẩm quyền quyết định mức phân bổ ngân sách trung ương cho dự trữ quốc gia hàng năm; Ủy ban thường vụ Quốc hội có nhiệm vụ quyết định mức bổ sung từ ngân sách trung ương cho DTQG hàng năm và quyết định ngân sách trung ương mua bù hàng DTQG đã xuất cấp. </w:t>
      </w:r>
      <w:r w:rsidRPr="0021642A">
        <w:rPr>
          <w:sz w:val="28"/>
          <w:szCs w:val="28"/>
          <w:lang w:val="vi-VN"/>
        </w:rPr>
        <w:t xml:space="preserve">Thực tế từ năm 2013 đến năm 2023, Chính phủ đã trình Ủy ban Thường vụ Quốc hội bổ sung </w:t>
      </w:r>
      <w:r w:rsidRPr="0021642A">
        <w:rPr>
          <w:sz w:val="28"/>
          <w:szCs w:val="28"/>
          <w:lang w:val="nl-NL"/>
        </w:rPr>
        <w:t xml:space="preserve">kinh phí từ từ nguồn dự phòng NSTW hàng năm </w:t>
      </w:r>
      <w:r w:rsidRPr="0021642A">
        <w:rPr>
          <w:sz w:val="28"/>
          <w:szCs w:val="28"/>
          <w:lang w:val="vi-VN"/>
        </w:rPr>
        <w:t xml:space="preserve">để mua bù hàng dự trữ quốc gia đã xuất </w:t>
      </w:r>
      <w:r w:rsidRPr="0021642A">
        <w:rPr>
          <w:sz w:val="28"/>
          <w:szCs w:val="28"/>
          <w:u w:val="single"/>
          <w:lang w:val="vi-VN"/>
        </w:rPr>
        <w:t>cấp</w:t>
      </w:r>
      <w:r w:rsidRPr="0021642A">
        <w:rPr>
          <w:sz w:val="28"/>
          <w:szCs w:val="28"/>
          <w:u w:val="single"/>
          <w:lang w:val="nl-NL"/>
        </w:rPr>
        <w:t xml:space="preserve">. </w:t>
      </w:r>
      <w:r w:rsidRPr="0021642A">
        <w:rPr>
          <w:sz w:val="28"/>
          <w:szCs w:val="28"/>
          <w:lang w:val="vi-VN"/>
        </w:rPr>
        <w:t xml:space="preserve">Tuy nhiên, do quy trình trình cấp có thẩm quyền quyết định kinh phí mua mua bù hàng dự trữ quốc gia còn qua nhiều cấp, mất nhiều thời gian (từ khi Chính phủ có văn bản trình đến khi UBTVQH có nghị quyết phê duyệt mất khoảng 2 tháng), trong khi đó các mặt hàng dự trữ quốc gia mua bù thường theo thời vụ (như mặt hàng lương thực, hạt giống cây trồng), hoặc phải đặt hàng, nhập khẩu từ nước ngoài (các mặt hàng an ninh, quốc phòng; một số mặt hàng vật tư nông nghiệp), việc bổ sung kinh phí chưa được kịp thời dẫn tới công tác triển khai thực hiện còn kéo dài (hoặc lỡ thời </w:t>
      </w:r>
      <w:r w:rsidRPr="0021642A">
        <w:rPr>
          <w:sz w:val="28"/>
          <w:szCs w:val="28"/>
          <w:lang w:val="vi-VN"/>
        </w:rPr>
        <w:lastRenderedPageBreak/>
        <w:t>vụ), không kịp thực hiện trong năm kế hoạch phải chuyển dự toán sang năm sau thực hiện.</w:t>
      </w:r>
    </w:p>
    <w:p w:rsidR="002161E4" w:rsidRDefault="00BE0027">
      <w:pPr>
        <w:widowControl w:val="0"/>
        <w:spacing w:before="120" w:after="120"/>
        <w:ind w:firstLine="720"/>
        <w:jc w:val="both"/>
        <w:rPr>
          <w:b/>
          <w:i/>
          <w:sz w:val="28"/>
          <w:szCs w:val="28"/>
          <w:lang w:val="vi-VN"/>
        </w:rPr>
      </w:pPr>
      <w:r w:rsidRPr="0021642A">
        <w:rPr>
          <w:sz w:val="28"/>
          <w:szCs w:val="28"/>
          <w:lang w:val="vi-VN"/>
        </w:rPr>
        <w:t xml:space="preserve">Điều 7 Luật Dự trữ Quốc gia quy định nguyên tắc </w:t>
      </w:r>
      <w:r w:rsidRPr="0021642A">
        <w:rPr>
          <w:i/>
          <w:sz w:val="28"/>
          <w:szCs w:val="28"/>
          <w:lang w:val="vi-VN"/>
        </w:rPr>
        <w:t>“…Hàng dự trữ quốc gia sau khi xuất cấp phải được bù lại đủ kịp thời”</w:t>
      </w:r>
      <w:r w:rsidRPr="0021642A">
        <w:rPr>
          <w:sz w:val="28"/>
          <w:szCs w:val="28"/>
          <w:lang w:val="vi-VN"/>
        </w:rPr>
        <w:t xml:space="preserve">, như vậy việc bố trí ngân sách trung ương mua bù hàng DTQG là hoàn toàn phù hợp và là điều kiện cần thiết để thực hiện nguyên tắc đã được quốc hội quy định rõ tại Luật DTQG nêu trên. Bên cạnh đó, thực tế trong nhiều năm qua, ngân sách trung ương mua bù hàng DTQG được bố trí từ nguồn dự phòng ngân sách trung ương. Theo quy định tại Luật Ngân sách Nhà nước và Nghị định số 163/2016/NĐ-CP ngày 21/12/2016 của Chính phủ quy định chi tiết một số Điều của Luật Ngân sách nhà nước, việc quyết định sử dụng dự phòng ngân sách trung ương (đối với các khoản chi trên 3 tỷ) do Thủ tướng Chính phủ Quyết định và định kỳ báo cáo Ủy ban thường vụ Quốc hội, Quốc hội tại kỳ họp gần nhất. </w:t>
      </w:r>
    </w:p>
    <w:p w:rsidR="002161E4" w:rsidRDefault="00BE0027">
      <w:pPr>
        <w:spacing w:before="120" w:after="120"/>
        <w:ind w:firstLine="720"/>
        <w:jc w:val="both"/>
        <w:rPr>
          <w:sz w:val="28"/>
          <w:szCs w:val="28"/>
          <w:shd w:val="clear" w:color="auto" w:fill="FFFFFF"/>
          <w:lang w:val="nl-NL"/>
        </w:rPr>
      </w:pPr>
      <w:r w:rsidRPr="0021642A">
        <w:rPr>
          <w:sz w:val="28"/>
          <w:szCs w:val="28"/>
          <w:shd w:val="clear" w:color="auto" w:fill="FFFFFF"/>
          <w:lang w:val="nl-NL"/>
        </w:rPr>
        <w:t>Như vậy, việc quy định Ủy ban Thường vụ Quốc hội quyết định ngân sách trung ương mua bù hàng DTQG là không cần thiết, không phù hợp với đặc thù của hoạt động DTQG. Để cải cách thủ tục hành chính, đảm bảo tính kịp thời cho hoạt động Dự trữ Quốc gia và thuận lợi trong thực hiện các quy trình, thủ tục theo quy định của pháp luật DTQG và pháp luật về NSNN, cần thiết phân cấp, thẩm quyền quyết định ngân sách trung ương mua bù hàng DTQG cho Thủ tướng Chính phủ.</w:t>
      </w:r>
    </w:p>
    <w:p w:rsidR="002161E4" w:rsidRDefault="00BE0027">
      <w:pPr>
        <w:shd w:val="clear" w:color="auto" w:fill="FFFFFF"/>
        <w:spacing w:before="120" w:after="120"/>
        <w:ind w:firstLine="720"/>
        <w:jc w:val="both"/>
        <w:rPr>
          <w:sz w:val="28"/>
          <w:szCs w:val="28"/>
          <w:lang w:val="nl-NL"/>
        </w:rPr>
      </w:pPr>
      <w:r w:rsidRPr="0021642A">
        <w:rPr>
          <w:sz w:val="28"/>
          <w:szCs w:val="28"/>
          <w:lang w:val="nl-NL"/>
        </w:rPr>
        <w:t xml:space="preserve">_+ Việc quy định thẩm quyền Thủ tướng Chính phủ quyết định  bổ sung kinh phí mua bù hàng dự trữ quốc gia để đảm bảo hoàn thiện thống nhất các quy định của Luật Dự trữ quốc gia, Luật Ngân sách nhà nước trong việc sử dụng nguồn dự phòng ngân sách trung ương để mua bù hàng dự trữ quốc gia hàng năm; đồng thời, phù hợp với thực tế tình hình thực hiện nhiệm vụ được giao (đảm bảo việc mua bù hàng được nhanh chóng, thuận lợi, có ngay nguồn kinh phí để thực hiện) và cũng đảm bảo tuân thủ đúng theo quy định tại Điều 7 Luật Dự trữ quốc gia “Hàng dự trữ quốc gia sau khi xuất phải được bù lại đủ, kịp thời”. </w:t>
      </w:r>
    </w:p>
    <w:p w:rsidR="002161E4" w:rsidRDefault="00BE0027">
      <w:pPr>
        <w:shd w:val="clear" w:color="auto" w:fill="FFFFFF"/>
        <w:spacing w:before="120" w:after="120"/>
        <w:ind w:firstLine="720"/>
        <w:jc w:val="both"/>
        <w:rPr>
          <w:sz w:val="28"/>
          <w:szCs w:val="28"/>
          <w:lang w:val="nl-NL"/>
        </w:rPr>
      </w:pPr>
      <w:r w:rsidRPr="0021642A">
        <w:rPr>
          <w:sz w:val="28"/>
          <w:szCs w:val="28"/>
          <w:lang w:val="nl-NL"/>
        </w:rPr>
        <w:t xml:space="preserve">Mặt khác, tại điểm b Khoản 1 và điểm a Khoản 2 Luật Dự trữ quốc gia quy định: </w:t>
      </w:r>
      <w:r w:rsidRPr="0021642A">
        <w:rPr>
          <w:i/>
          <w:sz w:val="28"/>
          <w:szCs w:val="28"/>
          <w:lang w:val="nl-NL"/>
        </w:rPr>
        <w:t>“Q</w:t>
      </w:r>
      <w:r w:rsidRPr="0021642A">
        <w:rPr>
          <w:i/>
          <w:sz w:val="28"/>
          <w:szCs w:val="28"/>
          <w:lang w:val="vi-VN"/>
        </w:rPr>
        <w:t>uốc hội có nhiệm vụ, quyền hạn</w:t>
      </w:r>
      <w:r w:rsidRPr="0021642A">
        <w:rPr>
          <w:i/>
          <w:sz w:val="28"/>
          <w:szCs w:val="28"/>
          <w:lang w:val="nl-NL"/>
        </w:rPr>
        <w:t xml:space="preserve">: </w:t>
      </w:r>
      <w:r w:rsidRPr="0021642A">
        <w:rPr>
          <w:i/>
          <w:sz w:val="28"/>
          <w:lang w:val="vi-VN"/>
        </w:rPr>
        <w:t xml:space="preserve">Quyết định mức phân bổ </w:t>
      </w:r>
      <w:r w:rsidRPr="0021642A">
        <w:rPr>
          <w:i/>
          <w:sz w:val="28"/>
          <w:szCs w:val="28"/>
          <w:lang w:val="vi-VN"/>
        </w:rPr>
        <w:t xml:space="preserve">ngân sách trung ương </w:t>
      </w:r>
      <w:r w:rsidRPr="0021642A">
        <w:rPr>
          <w:i/>
          <w:sz w:val="28"/>
          <w:lang w:val="vi-VN"/>
        </w:rPr>
        <w:t>cho dự trữ quốc gia hằng năm.</w:t>
      </w:r>
      <w:r w:rsidRPr="0021642A">
        <w:rPr>
          <w:i/>
          <w:sz w:val="28"/>
          <w:lang w:val="nl-NL"/>
        </w:rPr>
        <w:t xml:space="preserve"> </w:t>
      </w:r>
      <w:r w:rsidRPr="0021642A">
        <w:rPr>
          <w:i/>
          <w:sz w:val="28"/>
          <w:szCs w:val="28"/>
          <w:lang w:val="vi-VN"/>
        </w:rPr>
        <w:t>Ủy ban thường vụ Quốc hội có nhiệm vụ, quyền hạn</w:t>
      </w:r>
      <w:r w:rsidRPr="0021642A">
        <w:rPr>
          <w:i/>
          <w:sz w:val="28"/>
          <w:szCs w:val="28"/>
          <w:lang w:val="nl-NL"/>
        </w:rPr>
        <w:t xml:space="preserve">: </w:t>
      </w:r>
      <w:r w:rsidRPr="0021642A">
        <w:rPr>
          <w:i/>
          <w:sz w:val="28"/>
          <w:lang w:val="vi-VN"/>
        </w:rPr>
        <w:t>Quyết định mức bổ sung từ ngân sách trung ương cho dự trữ quốc gia hằng năm (nếu có)</w:t>
      </w:r>
      <w:r w:rsidRPr="0021642A">
        <w:rPr>
          <w:i/>
          <w:sz w:val="28"/>
          <w:lang w:val="nl-NL"/>
        </w:rPr>
        <w:t xml:space="preserve">”. </w:t>
      </w:r>
      <w:r w:rsidRPr="0021642A">
        <w:rPr>
          <w:sz w:val="28"/>
          <w:szCs w:val="28"/>
          <w:lang w:val="nl-NL"/>
        </w:rPr>
        <w:t xml:space="preserve">Như vậy, xét về quy định của pháp luật thì mức dự trữ quốc gia hàng năm và mức bổ sung cho dự trữ quốc gia hàng năm (nếu có) đã được Quốc hội, Ủy ban Thường vụ Quốc hội quyết định. Việc Thủ tướng Chính phủ bổ sung vốn mua bù hàng dự trữ quốc gia là để đảm bảo duy trì đủ mức dự trữ quốc gia đã được Quốc hội, Ủy ban Thường vụ Quốc hội phân bổ (xét về bản chất không làm tăng thêm lượng dự trữ quốc gia đã được Quốc hội, Ủy ban Thường vụ Quốc hội phê duyệt); như vậy, việc thay đổi thẩm quyền của Thủ tướng Chính phủ đảm bảo không làm thay đổi hệ thống pháp luật hiện hành.  </w:t>
      </w:r>
    </w:p>
    <w:p w:rsidR="002161E4" w:rsidRDefault="00BE0027">
      <w:pPr>
        <w:shd w:val="clear" w:color="auto" w:fill="FFFFFF"/>
        <w:spacing w:before="120" w:after="120"/>
        <w:ind w:firstLine="720"/>
        <w:jc w:val="both"/>
        <w:rPr>
          <w:sz w:val="28"/>
          <w:szCs w:val="28"/>
          <w:lang w:val="nl-NL"/>
        </w:rPr>
      </w:pPr>
      <w:r w:rsidRPr="0021642A">
        <w:rPr>
          <w:sz w:val="28"/>
        </w:rPr>
        <w:lastRenderedPageBreak/>
        <w:t>+</w:t>
      </w:r>
      <w:r w:rsidRPr="0021642A">
        <w:rPr>
          <w:sz w:val="28"/>
          <w:szCs w:val="28"/>
          <w:lang w:val="nl-NL"/>
        </w:rPr>
        <w:t xml:space="preserve"> Việc quy định thẩm quyền Thủ tướng Chính phủ quyết định kinh phí mua bổ sung, mua bù hàng dự trữ quốc gia sẽ làm giảm bớt phát sinh về thủ tục hành chính cho các cơ quan của Chính phủ, Ủy ban Thường vụ Quốc hội trong việc xem xét, trình phê duyệt bổ sung kinh phí mua bổ sung, mua bù hàng DTQG.</w:t>
      </w:r>
    </w:p>
    <w:p w:rsidR="002161E4" w:rsidRDefault="00DE2DBD">
      <w:pPr>
        <w:pStyle w:val="NormalWeb"/>
        <w:widowControl w:val="0"/>
        <w:spacing w:before="120" w:beforeAutospacing="0" w:after="120" w:afterAutospacing="0"/>
        <w:ind w:firstLine="720"/>
        <w:jc w:val="both"/>
        <w:rPr>
          <w:b/>
          <w:sz w:val="28"/>
          <w:szCs w:val="28"/>
          <w:lang w:val="nl-NL"/>
        </w:rPr>
      </w:pPr>
      <w:r w:rsidRPr="0021642A">
        <w:rPr>
          <w:b/>
          <w:sz w:val="28"/>
          <w:szCs w:val="28"/>
          <w:lang w:val="nl-NL"/>
        </w:rPr>
        <w:t>V</w:t>
      </w:r>
      <w:r w:rsidR="00EE2409" w:rsidRPr="0021642A">
        <w:rPr>
          <w:b/>
          <w:sz w:val="28"/>
          <w:szCs w:val="28"/>
          <w:lang w:val="nl-NL"/>
        </w:rPr>
        <w:t>.</w:t>
      </w:r>
      <w:r w:rsidRPr="0021642A">
        <w:rPr>
          <w:b/>
          <w:sz w:val="28"/>
          <w:szCs w:val="28"/>
          <w:lang w:val="nl-NL"/>
        </w:rPr>
        <w:t xml:space="preserve"> DỰ KIẾN NGUỒN LỰC, ĐIỀU KIỆN BẢO ĐẢM CHO VIỆC </w:t>
      </w:r>
      <w:r w:rsidR="00C226A2" w:rsidRPr="0021642A">
        <w:rPr>
          <w:b/>
          <w:sz w:val="28"/>
          <w:szCs w:val="28"/>
          <w:lang w:val="nl-NL"/>
        </w:rPr>
        <w:t xml:space="preserve">THỰC HIỆN CHÍNH SÁCH </w:t>
      </w:r>
    </w:p>
    <w:p w:rsidR="002161E4" w:rsidRDefault="00E91052">
      <w:pPr>
        <w:widowControl w:val="0"/>
        <w:spacing w:before="120" w:after="120"/>
        <w:ind w:firstLine="720"/>
        <w:jc w:val="both"/>
        <w:rPr>
          <w:color w:val="000000" w:themeColor="text1"/>
          <w:sz w:val="28"/>
          <w:szCs w:val="28"/>
          <w:lang w:val="nl-NL"/>
        </w:rPr>
      </w:pPr>
      <w:r w:rsidRPr="00E91052">
        <w:rPr>
          <w:color w:val="000000" w:themeColor="text1"/>
          <w:sz w:val="28"/>
          <w:szCs w:val="28"/>
          <w:lang w:val="nl-NL"/>
        </w:rPr>
        <w:t>Để đảm bảo triển khai thi hành Luật sau khi được thông qua, các cơ quan, tổ chức cá nhân vẫn sử dụng nguồn lực tài chính và nguồn nhân lực hiện hành.</w:t>
      </w:r>
    </w:p>
    <w:p w:rsidR="002161E4" w:rsidRDefault="00DB712D">
      <w:pPr>
        <w:spacing w:after="200"/>
        <w:rPr>
          <w:b/>
          <w:sz w:val="28"/>
          <w:szCs w:val="28"/>
          <w:lang w:val="nl-NL"/>
        </w:rPr>
      </w:pPr>
      <w:r>
        <w:rPr>
          <w:b/>
          <w:sz w:val="28"/>
          <w:szCs w:val="28"/>
          <w:lang w:val="nl-NL"/>
        </w:rPr>
        <w:tab/>
      </w:r>
      <w:r w:rsidR="007B7AF8" w:rsidRPr="0021642A">
        <w:rPr>
          <w:b/>
          <w:sz w:val="28"/>
          <w:szCs w:val="28"/>
          <w:lang w:val="nl-NL"/>
        </w:rPr>
        <w:t xml:space="preserve">VII. THỜI GIAN DỰ KIẾN </w:t>
      </w:r>
      <w:r w:rsidR="00C226A2" w:rsidRPr="0021642A">
        <w:rPr>
          <w:b/>
          <w:sz w:val="28"/>
          <w:szCs w:val="28"/>
          <w:lang w:val="nl-NL"/>
        </w:rPr>
        <w:t>THÔNG QUA VĂN BẢN</w:t>
      </w:r>
    </w:p>
    <w:p w:rsidR="002161E4" w:rsidRDefault="00397678">
      <w:pPr>
        <w:spacing w:before="120" w:after="120"/>
        <w:ind w:firstLine="720"/>
        <w:jc w:val="both"/>
        <w:rPr>
          <w:bCs/>
          <w:spacing w:val="-2"/>
          <w:position w:val="-2"/>
          <w:sz w:val="28"/>
          <w:szCs w:val="28"/>
        </w:rPr>
      </w:pPr>
      <w:r w:rsidRPr="0021642A">
        <w:rPr>
          <w:bCs/>
          <w:spacing w:val="-2"/>
          <w:position w:val="-2"/>
          <w:sz w:val="28"/>
          <w:szCs w:val="28"/>
          <w:lang w:val="vi-VN"/>
        </w:rPr>
        <w:t>Bộ Tài chính đề xuất thời gian trình Quốc hội</w:t>
      </w:r>
      <w:r w:rsidR="00DB712D">
        <w:rPr>
          <w:bCs/>
          <w:spacing w:val="-2"/>
          <w:position w:val="-2"/>
          <w:sz w:val="28"/>
          <w:szCs w:val="28"/>
        </w:rPr>
        <w:t xml:space="preserve"> khóa XV</w:t>
      </w:r>
      <w:r w:rsidRPr="0021642A">
        <w:rPr>
          <w:bCs/>
          <w:spacing w:val="-2"/>
          <w:position w:val="-2"/>
          <w:sz w:val="28"/>
          <w:szCs w:val="28"/>
          <w:lang w:val="vi-VN"/>
        </w:rPr>
        <w:t xml:space="preserve"> cho ý kiến và thông qua tại kỳ họp thứ 8 (tháng 10/2024)</w:t>
      </w:r>
      <w:r w:rsidR="00DB712D">
        <w:rPr>
          <w:bCs/>
          <w:spacing w:val="-2"/>
          <w:position w:val="-2"/>
          <w:sz w:val="28"/>
          <w:szCs w:val="28"/>
        </w:rPr>
        <w:t xml:space="preserve"> theo quy trình một kỳ họp và soạn thảo theo trình tự, thủ tục rút gọn</w:t>
      </w:r>
      <w:r w:rsidRPr="0021642A">
        <w:rPr>
          <w:bCs/>
          <w:spacing w:val="-2"/>
          <w:position w:val="-2"/>
          <w:sz w:val="28"/>
          <w:szCs w:val="28"/>
          <w:lang w:val="vi-VN"/>
        </w:rPr>
        <w:t>.</w:t>
      </w:r>
      <w:r w:rsidR="001B0EC9">
        <w:rPr>
          <w:bCs/>
          <w:spacing w:val="-2"/>
          <w:position w:val="-2"/>
          <w:sz w:val="28"/>
          <w:szCs w:val="28"/>
        </w:rPr>
        <w:t xml:space="preserve"> </w:t>
      </w:r>
    </w:p>
    <w:p w:rsidR="002161E4" w:rsidRDefault="007B7AF8">
      <w:pPr>
        <w:spacing w:before="120" w:after="120"/>
        <w:ind w:firstLine="720"/>
        <w:jc w:val="both"/>
        <w:rPr>
          <w:sz w:val="28"/>
          <w:szCs w:val="28"/>
          <w:lang w:val="nl-NL"/>
        </w:rPr>
      </w:pPr>
      <w:r w:rsidRPr="0021642A">
        <w:rPr>
          <w:sz w:val="28"/>
          <w:szCs w:val="28"/>
          <w:lang w:val="nl-NL"/>
        </w:rPr>
        <w:t xml:space="preserve"> Trên đây là nội </w:t>
      </w:r>
      <w:r w:rsidR="00937837" w:rsidRPr="0021642A">
        <w:rPr>
          <w:sz w:val="28"/>
          <w:szCs w:val="28"/>
          <w:lang w:val="nl-NL"/>
        </w:rPr>
        <w:t xml:space="preserve">dung </w:t>
      </w:r>
      <w:r w:rsidR="00516075">
        <w:rPr>
          <w:sz w:val="28"/>
          <w:szCs w:val="28"/>
          <w:lang w:val="nl-NL"/>
        </w:rPr>
        <w:t>đề nghị xây d</w:t>
      </w:r>
      <w:r w:rsidR="00516075" w:rsidRPr="00516075">
        <w:rPr>
          <w:bCs/>
          <w:spacing w:val="-2"/>
          <w:position w:val="-2"/>
          <w:sz w:val="28"/>
          <w:szCs w:val="28"/>
          <w:lang w:val="vi-VN"/>
        </w:rPr>
        <w:t xml:space="preserve">ựng dự án Luật đổi, bổ sung một số điều của </w:t>
      </w:r>
      <w:r w:rsidR="00AB1C38" w:rsidRPr="006B65DA">
        <w:rPr>
          <w:sz w:val="28"/>
          <w:szCs w:val="28"/>
          <w:lang w:val="nl-NL"/>
        </w:rPr>
        <w:t>Luật Chứng khoán</w:t>
      </w:r>
      <w:r w:rsidR="00AB1C38">
        <w:rPr>
          <w:sz w:val="28"/>
          <w:szCs w:val="28"/>
          <w:lang w:val="nl-NL"/>
        </w:rPr>
        <w:t>,</w:t>
      </w:r>
      <w:r w:rsidR="00AB1C38" w:rsidRPr="0021642A">
        <w:rPr>
          <w:sz w:val="28"/>
          <w:szCs w:val="28"/>
          <w:lang w:val="nl-NL"/>
        </w:rPr>
        <w:t xml:space="preserve"> </w:t>
      </w:r>
      <w:r w:rsidR="00AB1C38" w:rsidRPr="006B65DA">
        <w:rPr>
          <w:sz w:val="28"/>
          <w:szCs w:val="28"/>
          <w:lang w:val="nl-NL"/>
        </w:rPr>
        <w:t>Luật Kế toán, Luật Kiểm toán độc lập</w:t>
      </w:r>
      <w:r w:rsidR="00AB1C38">
        <w:rPr>
          <w:sz w:val="28"/>
          <w:szCs w:val="28"/>
          <w:lang w:val="nl-NL"/>
        </w:rPr>
        <w:t xml:space="preserve">, </w:t>
      </w:r>
      <w:r w:rsidR="00AB1C38" w:rsidRPr="006B65DA">
        <w:rPr>
          <w:sz w:val="28"/>
          <w:szCs w:val="28"/>
          <w:lang w:val="nl-NL"/>
        </w:rPr>
        <w:t>Luật Ngân sách nhà nước, Luật Quản lý, sử dụng tài sản công, Luật Quản lý thuế</w:t>
      </w:r>
      <w:r w:rsidR="00AB1C38">
        <w:rPr>
          <w:sz w:val="28"/>
          <w:szCs w:val="28"/>
          <w:lang w:val="nl-NL"/>
        </w:rPr>
        <w:t xml:space="preserve">, </w:t>
      </w:r>
      <w:r w:rsidR="00AB1C38" w:rsidRPr="006B65DA">
        <w:rPr>
          <w:sz w:val="28"/>
          <w:szCs w:val="28"/>
          <w:lang w:val="nl-NL"/>
        </w:rPr>
        <w:t>Luật Dự trữ quốc gia</w:t>
      </w:r>
      <w:r w:rsidRPr="0021642A">
        <w:rPr>
          <w:sz w:val="28"/>
          <w:szCs w:val="28"/>
          <w:lang w:val="nl-NL"/>
        </w:rPr>
        <w:t>. Bộ Tài chính kính trình Chính phủ xem xét, quyết định./.</w:t>
      </w:r>
    </w:p>
    <w:p w:rsidR="002161E4" w:rsidRDefault="002161E4">
      <w:pPr>
        <w:widowControl w:val="0"/>
        <w:spacing w:before="120" w:after="120"/>
        <w:ind w:firstLine="720"/>
        <w:jc w:val="both"/>
        <w:rPr>
          <w:i/>
          <w:sz w:val="28"/>
          <w:szCs w:val="28"/>
          <w:lang w:val="pt-BR"/>
        </w:rPr>
      </w:pPr>
    </w:p>
    <w:tbl>
      <w:tblPr>
        <w:tblW w:w="9180" w:type="dxa"/>
        <w:tblLook w:val="01E0"/>
      </w:tblPr>
      <w:tblGrid>
        <w:gridCol w:w="4868"/>
        <w:gridCol w:w="4312"/>
      </w:tblGrid>
      <w:tr w:rsidR="00614D45" w:rsidRPr="00AE6B15" w:rsidTr="000D63E3">
        <w:trPr>
          <w:trHeight w:val="2113"/>
        </w:trPr>
        <w:tc>
          <w:tcPr>
            <w:tcW w:w="4868" w:type="dxa"/>
            <w:hideMark/>
          </w:tcP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rsidR="002161E4" w:rsidRDefault="006C113D">
            <w:pPr>
              <w:widowControl w:val="0"/>
              <w:spacing w:before="120"/>
              <w:rPr>
                <w:lang w:val="zu-ZA"/>
              </w:rPr>
            </w:pPr>
            <w:r w:rsidRPr="00AE6B15">
              <w:rPr>
                <w:b/>
                <w:i/>
                <w:lang w:val="zu-ZA"/>
              </w:rPr>
              <w:t>Nơi nhận:</w:t>
            </w:r>
          </w:p>
          <w:p w:rsidR="002161E4" w:rsidRDefault="00AB3C3C">
            <w:pPr>
              <w:widowControl w:val="0"/>
              <w:jc w:val="both"/>
              <w:rPr>
                <w:bCs/>
                <w:lang w:val="nl-NL"/>
              </w:rPr>
            </w:pPr>
            <w:r w:rsidRPr="00AE6B15">
              <w:rPr>
                <w:bCs/>
                <w:sz w:val="22"/>
                <w:lang w:val="nl-NL"/>
              </w:rPr>
              <w:t>- Như trên;</w:t>
            </w:r>
          </w:p>
          <w:p w:rsidR="002161E4" w:rsidRDefault="00AB3C3C">
            <w:pPr>
              <w:widowControl w:val="0"/>
              <w:jc w:val="both"/>
              <w:rPr>
                <w:bCs/>
                <w:lang w:val="nl-NL"/>
              </w:rPr>
            </w:pPr>
            <w:r w:rsidRPr="00AE6B15">
              <w:rPr>
                <w:bCs/>
                <w:sz w:val="22"/>
                <w:lang w:val="nl-NL"/>
              </w:rPr>
              <w:t>- Thủ tướng Chính phủ (để b/cáo);</w:t>
            </w:r>
          </w:p>
          <w:p w:rsidR="002161E4" w:rsidRDefault="00AB3C3C">
            <w:pPr>
              <w:widowControl w:val="0"/>
              <w:jc w:val="both"/>
              <w:rPr>
                <w:bCs/>
                <w:lang w:val="nl-NL"/>
              </w:rPr>
            </w:pPr>
            <w:r w:rsidRPr="00AE6B15">
              <w:rPr>
                <w:bCs/>
                <w:sz w:val="22"/>
                <w:lang w:val="nl-NL"/>
              </w:rPr>
              <w:t xml:space="preserve">- </w:t>
            </w:r>
            <w:r w:rsidR="00AB1C38">
              <w:rPr>
                <w:bCs/>
                <w:sz w:val="22"/>
                <w:lang w:val="nl-NL"/>
              </w:rPr>
              <w:t xml:space="preserve">Các </w:t>
            </w:r>
            <w:r w:rsidRPr="00AE6B15">
              <w:rPr>
                <w:bCs/>
                <w:sz w:val="22"/>
                <w:lang w:val="nl-NL"/>
              </w:rPr>
              <w:t>Phó T</w:t>
            </w:r>
            <w:r w:rsidR="00AB1C38">
              <w:rPr>
                <w:bCs/>
                <w:sz w:val="22"/>
                <w:lang w:val="nl-NL"/>
              </w:rPr>
              <w:t>hủ tướng Chính phủ</w:t>
            </w:r>
            <w:r w:rsidRPr="00AE6B15">
              <w:rPr>
                <w:bCs/>
                <w:sz w:val="22"/>
                <w:lang w:val="nl-NL"/>
              </w:rPr>
              <w:t xml:space="preserve"> (để b/cáo);</w:t>
            </w:r>
          </w:p>
          <w:p w:rsidR="002161E4" w:rsidRDefault="00AB1C38">
            <w:pPr>
              <w:widowControl w:val="0"/>
              <w:jc w:val="both"/>
              <w:rPr>
                <w:bCs/>
                <w:lang w:val="nl-NL"/>
              </w:rPr>
            </w:pPr>
            <w:r>
              <w:rPr>
                <w:bCs/>
                <w:sz w:val="22"/>
                <w:lang w:val="nl-NL"/>
              </w:rPr>
              <w:t>- Văn phòng Trung ương Đảng;</w:t>
            </w:r>
          </w:p>
          <w:p w:rsidR="002161E4" w:rsidRDefault="00AB1C38">
            <w:pPr>
              <w:widowControl w:val="0"/>
              <w:jc w:val="both"/>
              <w:rPr>
                <w:bCs/>
                <w:lang w:val="nl-NL"/>
              </w:rPr>
            </w:pPr>
            <w:r>
              <w:rPr>
                <w:bCs/>
                <w:sz w:val="22"/>
                <w:lang w:val="nl-NL"/>
              </w:rPr>
              <w:t>- Ban Nội chính TW;</w:t>
            </w:r>
          </w:p>
          <w:p w:rsidR="002161E4" w:rsidRDefault="00AB1C38">
            <w:pPr>
              <w:widowControl w:val="0"/>
              <w:jc w:val="both"/>
              <w:rPr>
                <w:bCs/>
                <w:lang w:val="nl-NL"/>
              </w:rPr>
            </w:pPr>
            <w:r>
              <w:rPr>
                <w:bCs/>
                <w:sz w:val="22"/>
                <w:lang w:val="nl-NL"/>
              </w:rPr>
              <w:t>- Ủy ban Thường vụ Quốc hội;</w:t>
            </w:r>
          </w:p>
          <w:p w:rsidR="002161E4" w:rsidRDefault="00AB1C38">
            <w:pPr>
              <w:widowControl w:val="0"/>
              <w:jc w:val="both"/>
              <w:rPr>
                <w:bCs/>
                <w:lang w:val="nl-NL"/>
              </w:rPr>
            </w:pPr>
            <w:r>
              <w:rPr>
                <w:bCs/>
                <w:sz w:val="22"/>
                <w:lang w:val="nl-NL"/>
              </w:rPr>
              <w:t>- Hội đồng Dân tộc và các Ủy ban của Quốc hội;</w:t>
            </w:r>
          </w:p>
          <w:p w:rsidR="002161E4" w:rsidRDefault="00AB1C38">
            <w:pPr>
              <w:widowControl w:val="0"/>
              <w:jc w:val="both"/>
              <w:rPr>
                <w:bCs/>
                <w:lang w:val="nl-NL"/>
              </w:rPr>
            </w:pPr>
            <w:r>
              <w:rPr>
                <w:bCs/>
                <w:sz w:val="22"/>
                <w:lang w:val="nl-NL"/>
              </w:rPr>
              <w:t>- Văn phòng Quốc hội;</w:t>
            </w:r>
          </w:p>
          <w:p w:rsidR="002161E4" w:rsidRDefault="00AB3C3C">
            <w:pPr>
              <w:widowControl w:val="0"/>
              <w:jc w:val="both"/>
              <w:rPr>
                <w:bCs/>
                <w:lang w:val="nl-NL"/>
              </w:rPr>
            </w:pPr>
            <w:r w:rsidRPr="00AE6B15">
              <w:rPr>
                <w:bCs/>
                <w:sz w:val="22"/>
                <w:lang w:val="nl-NL"/>
              </w:rPr>
              <w:t>-</w:t>
            </w:r>
            <w:r w:rsidR="00AB1C38">
              <w:rPr>
                <w:bCs/>
                <w:sz w:val="22"/>
                <w:lang w:val="nl-NL"/>
              </w:rPr>
              <w:t xml:space="preserve"> Các Bộ, cơ quan ngang bộ;</w:t>
            </w:r>
          </w:p>
          <w:p w:rsidR="002161E4" w:rsidRDefault="00AB3C3C">
            <w:pPr>
              <w:widowControl w:val="0"/>
              <w:jc w:val="both"/>
              <w:rPr>
                <w:bCs/>
                <w:lang w:val="nl-NL"/>
              </w:rPr>
            </w:pPr>
            <w:r w:rsidRPr="00AE6B15">
              <w:rPr>
                <w:bCs/>
                <w:sz w:val="22"/>
                <w:lang w:val="nl-NL"/>
              </w:rPr>
              <w:t>- V</w:t>
            </w:r>
            <w:r w:rsidR="00AB1C38">
              <w:rPr>
                <w:bCs/>
                <w:sz w:val="22"/>
                <w:lang w:val="nl-NL"/>
              </w:rPr>
              <w:t>PCP: BTCN, các PCN</w:t>
            </w:r>
          </w:p>
          <w:p w:rsidR="002161E4" w:rsidRDefault="00AB3C3C">
            <w:pPr>
              <w:widowControl w:val="0"/>
              <w:jc w:val="both"/>
              <w:rPr>
                <w:bCs/>
                <w:lang w:val="nl-NL"/>
              </w:rPr>
            </w:pPr>
            <w:r w:rsidRPr="00AE6B15">
              <w:rPr>
                <w:bCs/>
                <w:sz w:val="22"/>
                <w:lang w:val="nl-NL"/>
              </w:rPr>
              <w:t>- Bộ Tư pháp;</w:t>
            </w:r>
          </w:p>
          <w:p w:rsidR="002161E4" w:rsidRDefault="006C113D">
            <w:pPr>
              <w:widowControl w:val="0"/>
              <w:jc w:val="both"/>
              <w:rPr>
                <w:sz w:val="28"/>
                <w:szCs w:val="28"/>
                <w:lang w:val="zu-ZA"/>
              </w:rPr>
            </w:pPr>
            <w:r w:rsidRPr="00AE6B15">
              <w:rPr>
                <w:bCs/>
                <w:sz w:val="22"/>
                <w:lang w:val="nl-NL"/>
              </w:rPr>
              <w:t xml:space="preserve">- Lưu: VT, </w:t>
            </w:r>
            <w:r w:rsidR="00C0507E">
              <w:rPr>
                <w:bCs/>
                <w:sz w:val="22"/>
                <w:lang w:val="nl-NL"/>
              </w:rPr>
              <w:t>PC (PLC)</w:t>
            </w:r>
            <w:r w:rsidRPr="00AE6B15">
              <w:rPr>
                <w:bCs/>
                <w:sz w:val="22"/>
                <w:lang w:val="nl-NL"/>
              </w:rPr>
              <w:t xml:space="preserve"> (</w:t>
            </w:r>
            <w:r w:rsidR="00690468" w:rsidRPr="00AE6B15">
              <w:rPr>
                <w:bCs/>
                <w:sz w:val="22"/>
                <w:lang w:val="nl-NL"/>
              </w:rPr>
              <w:t xml:space="preserve"> </w:t>
            </w:r>
            <w:r w:rsidR="006B0AD7" w:rsidRPr="00AE6B15">
              <w:rPr>
                <w:bCs/>
                <w:sz w:val="22"/>
                <w:lang w:val="nl-NL"/>
              </w:rPr>
              <w:t xml:space="preserve"> </w:t>
            </w:r>
            <w:r w:rsidR="00C0507E">
              <w:rPr>
                <w:bCs/>
                <w:sz w:val="22"/>
                <w:lang w:val="nl-NL"/>
              </w:rPr>
              <w:t xml:space="preserve">  </w:t>
            </w:r>
            <w:r w:rsidRPr="00AE6B15">
              <w:rPr>
                <w:bCs/>
                <w:sz w:val="22"/>
                <w:lang w:val="nl-NL"/>
              </w:rPr>
              <w:t>b)</w:t>
            </w:r>
          </w:p>
        </w:tc>
        <w:tc>
          <w:tcPr>
            <w:tcW w:w="4312" w:type="dxa"/>
          </w:tcPr>
          <w:p w:rsidR="002161E4" w:rsidRDefault="006C113D">
            <w:pPr>
              <w:widowControl w:val="0"/>
              <w:ind w:left="720"/>
              <w:jc w:val="center"/>
              <w:rPr>
                <w:b/>
                <w:sz w:val="28"/>
                <w:szCs w:val="28"/>
                <w:lang w:val="zu-ZA"/>
              </w:rPr>
            </w:pPr>
            <w:r w:rsidRPr="00AE6B15">
              <w:rPr>
                <w:b/>
                <w:sz w:val="28"/>
                <w:szCs w:val="28"/>
                <w:lang w:val="zu-ZA"/>
              </w:rPr>
              <w:t xml:space="preserve"> BỘ TRƯỞNG</w:t>
            </w:r>
          </w:p>
          <w:p w:rsidR="002161E4" w:rsidRDefault="002161E4">
            <w:pPr>
              <w:widowControl w:val="0"/>
              <w:spacing w:before="120"/>
              <w:ind w:left="720"/>
              <w:jc w:val="center"/>
              <w:rPr>
                <w:b/>
                <w:sz w:val="28"/>
                <w:szCs w:val="28"/>
                <w:lang w:val="zu-ZA"/>
              </w:rPr>
            </w:pPr>
          </w:p>
          <w:p w:rsidR="002161E4" w:rsidRDefault="002161E4">
            <w:pPr>
              <w:widowControl w:val="0"/>
              <w:spacing w:before="120"/>
              <w:ind w:left="720"/>
              <w:jc w:val="center"/>
              <w:rPr>
                <w:b/>
                <w:sz w:val="28"/>
                <w:szCs w:val="28"/>
                <w:lang w:val="zu-ZA"/>
              </w:rPr>
            </w:pPr>
          </w:p>
          <w:p w:rsidR="002161E4" w:rsidRDefault="002161E4">
            <w:pPr>
              <w:widowControl w:val="0"/>
              <w:spacing w:before="120"/>
              <w:ind w:left="720"/>
              <w:jc w:val="center"/>
              <w:rPr>
                <w:b/>
                <w:sz w:val="28"/>
                <w:szCs w:val="28"/>
                <w:lang w:val="zu-ZA"/>
              </w:rPr>
            </w:pPr>
          </w:p>
          <w:p w:rsidR="002161E4" w:rsidRDefault="002161E4">
            <w:pPr>
              <w:widowControl w:val="0"/>
              <w:spacing w:before="120"/>
              <w:ind w:left="720"/>
              <w:jc w:val="center"/>
              <w:rPr>
                <w:b/>
                <w:sz w:val="28"/>
                <w:szCs w:val="28"/>
                <w:lang w:val="zu-ZA"/>
              </w:rPr>
            </w:pPr>
          </w:p>
          <w:p w:rsidR="002161E4" w:rsidRDefault="00921060">
            <w:pPr>
              <w:widowControl w:val="0"/>
              <w:spacing w:before="120"/>
              <w:ind w:left="720"/>
              <w:jc w:val="center"/>
              <w:rPr>
                <w:b/>
                <w:sz w:val="28"/>
                <w:szCs w:val="28"/>
                <w:lang w:val="vi-VN"/>
              </w:rPr>
            </w:pPr>
            <w:r w:rsidRPr="00921060">
              <w:rPr>
                <w:b/>
                <w:sz w:val="28"/>
                <w:szCs w:val="28"/>
                <w:lang w:val="zu-ZA"/>
              </w:rPr>
              <w:t>Hồ Đức Phớc</w:t>
            </w:r>
          </w:p>
        </w:tc>
      </w:tr>
    </w:tbl>
    <w:p w:rsidR="002161E4" w:rsidRDefault="002161E4">
      <w:pPr>
        <w:widowControl w:val="0"/>
        <w:tabs>
          <w:tab w:val="left" w:pos="7013"/>
        </w:tabs>
        <w:rPr>
          <w:sz w:val="28"/>
          <w:szCs w:val="28"/>
          <w:lang w:val="zu-ZA"/>
        </w:rPr>
      </w:pPr>
    </w:p>
    <w:p w:rsidR="002161E4" w:rsidRDefault="002161E4">
      <w:pPr>
        <w:widowControl w:val="0"/>
        <w:rPr>
          <w:sz w:val="28"/>
          <w:szCs w:val="28"/>
          <w:lang w:val="zu-ZA"/>
        </w:rPr>
      </w:pPr>
    </w:p>
    <w:p w:rsidR="002161E4" w:rsidRDefault="00840D5C">
      <w:pPr>
        <w:widowControl w:val="0"/>
        <w:tabs>
          <w:tab w:val="left" w:pos="3528"/>
        </w:tabs>
        <w:rPr>
          <w:sz w:val="28"/>
          <w:szCs w:val="28"/>
          <w:lang w:val="zu-ZA"/>
        </w:rPr>
      </w:pPr>
      <w:r w:rsidRPr="00AE6B15">
        <w:rPr>
          <w:sz w:val="28"/>
          <w:szCs w:val="28"/>
          <w:lang w:val="zu-ZA"/>
        </w:rPr>
        <w:tab/>
      </w:r>
    </w:p>
    <w:sectPr w:rsidR="002161E4" w:rsidSect="00614D45">
      <w:headerReference w:type="default" r:id="rId9"/>
      <w:footerReference w:type="even" r:id="rId10"/>
      <w:footerReference w:type="default" r:id="rId11"/>
      <w:headerReference w:type="first" r:id="rId12"/>
      <w:pgSz w:w="11907" w:h="16840" w:code="9"/>
      <w:pgMar w:top="1134" w:right="107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795" w:rsidRDefault="00A70795" w:rsidP="00CA4E4D">
      <w:r>
        <w:separator/>
      </w:r>
    </w:p>
  </w:endnote>
  <w:endnote w:type="continuationSeparator" w:id="0">
    <w:p w:rsidR="00A70795" w:rsidRDefault="00A70795" w:rsidP="00CA4E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00"/>
    <w:family w:val="swiss"/>
    <w:pitch w:val="variable"/>
    <w:sig w:usb0="00000287"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95" w:rsidRDefault="0061183C" w:rsidP="004A07EF">
    <w:pPr>
      <w:pStyle w:val="Footer"/>
      <w:framePr w:wrap="around" w:vAnchor="text" w:hAnchor="margin" w:xAlign="center" w:y="1"/>
      <w:rPr>
        <w:rStyle w:val="PageNumber"/>
      </w:rPr>
    </w:pPr>
    <w:r>
      <w:rPr>
        <w:rStyle w:val="PageNumber"/>
      </w:rPr>
      <w:fldChar w:fldCharType="begin"/>
    </w:r>
    <w:r w:rsidR="00A70795">
      <w:rPr>
        <w:rStyle w:val="PageNumber"/>
      </w:rPr>
      <w:instrText xml:space="preserve">PAGE  </w:instrText>
    </w:r>
    <w:r>
      <w:rPr>
        <w:rStyle w:val="PageNumber"/>
      </w:rPr>
      <w:fldChar w:fldCharType="end"/>
    </w:r>
  </w:p>
  <w:p w:rsidR="00A70795" w:rsidRDefault="00A707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95" w:rsidRDefault="00A70795">
    <w:pPr>
      <w:pStyle w:val="Footer"/>
      <w:jc w:val="center"/>
    </w:pPr>
  </w:p>
  <w:p w:rsidR="00A70795" w:rsidRDefault="00A707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795" w:rsidRDefault="00A70795" w:rsidP="00CA4E4D">
      <w:r>
        <w:separator/>
      </w:r>
    </w:p>
  </w:footnote>
  <w:footnote w:type="continuationSeparator" w:id="0">
    <w:p w:rsidR="00A70795" w:rsidRDefault="00A70795" w:rsidP="00CA4E4D">
      <w:r>
        <w:continuationSeparator/>
      </w:r>
    </w:p>
  </w:footnote>
  <w:footnote w:id="1">
    <w:p w:rsidR="00A70795" w:rsidRPr="00C82C28" w:rsidRDefault="00A70795" w:rsidP="000A12EF">
      <w:pPr>
        <w:pStyle w:val="FootnoteText"/>
        <w:jc w:val="both"/>
      </w:pPr>
      <w:r w:rsidRPr="00C75F4D">
        <w:rPr>
          <w:rStyle w:val="FootnoteReference"/>
        </w:rPr>
        <w:footnoteRef/>
      </w:r>
      <w:r w:rsidRPr="00C75F4D">
        <w:t xml:space="preserve"> Khoản 4 </w:t>
      </w:r>
      <w:r w:rsidRPr="00C75F4D">
        <w:rPr>
          <w:rFonts w:hint="eastAsia"/>
        </w:rPr>
        <w:t>Đ</w:t>
      </w:r>
      <w:r w:rsidRPr="00C75F4D">
        <w:t xml:space="preserve">iều 4 Thỏa thuận </w:t>
      </w:r>
      <w:r w:rsidRPr="00C75F4D">
        <w:rPr>
          <w:rFonts w:hint="eastAsia"/>
        </w:rPr>
        <w:t>đã</w:t>
      </w:r>
      <w:r w:rsidRPr="00C75F4D">
        <w:t xml:space="preserve"> nêu: </w:t>
      </w:r>
      <w:r w:rsidRPr="00C75F4D">
        <w:rPr>
          <w:i/>
        </w:rPr>
        <w:t>“</w:t>
      </w:r>
      <w:r w:rsidRPr="00C75F4D">
        <w:rPr>
          <w:rFonts w:hint="eastAsia"/>
          <w:i/>
        </w:rPr>
        <w:t>Đ</w:t>
      </w:r>
      <w:r w:rsidRPr="00C75F4D">
        <w:rPr>
          <w:i/>
        </w:rPr>
        <w:t>ối với các khoản viện trợ hoặc các dự án, ch</w:t>
      </w:r>
      <w:r w:rsidRPr="00C75F4D">
        <w:rPr>
          <w:rFonts w:hint="eastAsia"/>
          <w:i/>
        </w:rPr>
        <w:t>ươ</w:t>
      </w:r>
      <w:r w:rsidRPr="00C75F4D">
        <w:rPr>
          <w:i/>
        </w:rPr>
        <w:t xml:space="preserve">ng trình hợp tác giữa các Bộ, ngành và </w:t>
      </w:r>
      <w:r w:rsidRPr="00C75F4D">
        <w:rPr>
          <w:rFonts w:hint="eastAsia"/>
          <w:i/>
        </w:rPr>
        <w:t>đ</w:t>
      </w:r>
      <w:r w:rsidRPr="00C75F4D">
        <w:rPr>
          <w:i/>
        </w:rPr>
        <w:t>ịa ph</w:t>
      </w:r>
      <w:r w:rsidRPr="00C75F4D">
        <w:rPr>
          <w:rFonts w:hint="eastAsia"/>
          <w:i/>
        </w:rPr>
        <w:t>ươ</w:t>
      </w:r>
      <w:r w:rsidRPr="00C75F4D">
        <w:rPr>
          <w:i/>
        </w:rPr>
        <w:t>ng của hai Bên nh</w:t>
      </w:r>
      <w:r w:rsidRPr="00C75F4D">
        <w:rPr>
          <w:rFonts w:hint="eastAsia"/>
          <w:i/>
        </w:rPr>
        <w:t>ư</w:t>
      </w:r>
      <w:r w:rsidRPr="00C75F4D">
        <w:rPr>
          <w:i/>
        </w:rPr>
        <w:t xml:space="preserve">ng không thuộc nội dung ghi trong Hiệp </w:t>
      </w:r>
      <w:r w:rsidRPr="00C75F4D">
        <w:rPr>
          <w:rFonts w:hint="eastAsia"/>
          <w:i/>
        </w:rPr>
        <w:t>đ</w:t>
      </w:r>
      <w:r w:rsidRPr="00C75F4D">
        <w:rPr>
          <w:i/>
        </w:rPr>
        <w:t xml:space="preserve">ịnh hợp tác giữa hai Chính phủ </w:t>
      </w:r>
      <w:r w:rsidRPr="00C75F4D">
        <w:rPr>
          <w:rFonts w:hint="eastAsia"/>
          <w:i/>
        </w:rPr>
        <w:t>đã</w:t>
      </w:r>
      <w:r w:rsidRPr="00C75F4D">
        <w:rPr>
          <w:i/>
        </w:rPr>
        <w:t xml:space="preserve"> ký kết, không do hai Chính phủ chỉ </w:t>
      </w:r>
      <w:r w:rsidRPr="00C75F4D">
        <w:rPr>
          <w:rFonts w:hint="eastAsia"/>
          <w:i/>
        </w:rPr>
        <w:t>đ</w:t>
      </w:r>
      <w:r w:rsidRPr="00C75F4D">
        <w:rPr>
          <w:i/>
        </w:rPr>
        <w:t xml:space="preserve">ạo thì các Bộ, ngành và </w:t>
      </w:r>
      <w:r w:rsidRPr="00C75F4D">
        <w:rPr>
          <w:rFonts w:hint="eastAsia"/>
          <w:i/>
        </w:rPr>
        <w:t>đ</w:t>
      </w:r>
      <w:r w:rsidRPr="00C75F4D">
        <w:rPr>
          <w:i/>
        </w:rPr>
        <w:t>ịa ph</w:t>
      </w:r>
      <w:r w:rsidRPr="00C75F4D">
        <w:rPr>
          <w:rFonts w:hint="eastAsia"/>
          <w:i/>
        </w:rPr>
        <w:t>ươ</w:t>
      </w:r>
      <w:r w:rsidRPr="00C75F4D">
        <w:rPr>
          <w:i/>
        </w:rPr>
        <w:t xml:space="preserve">ng hai Bên chủ </w:t>
      </w:r>
      <w:r w:rsidRPr="00C75F4D">
        <w:rPr>
          <w:rFonts w:hint="eastAsia"/>
          <w:i/>
        </w:rPr>
        <w:t>đ</w:t>
      </w:r>
      <w:r w:rsidRPr="00C75F4D">
        <w:rPr>
          <w:i/>
        </w:rPr>
        <w:t xml:space="preserve">ộng tự cân </w:t>
      </w:r>
      <w:r w:rsidRPr="00C75F4D">
        <w:rPr>
          <w:rFonts w:hint="eastAsia"/>
          <w:i/>
        </w:rPr>
        <w:t>đ</w:t>
      </w:r>
      <w:r w:rsidRPr="00C75F4D">
        <w:rPr>
          <w:i/>
        </w:rPr>
        <w:t xml:space="preserve">ối bố trí vốn trong ngân sách của Bộ, ngành, </w:t>
      </w:r>
      <w:r w:rsidRPr="00C75F4D">
        <w:rPr>
          <w:rFonts w:hint="eastAsia"/>
          <w:i/>
        </w:rPr>
        <w:t>đ</w:t>
      </w:r>
      <w:r w:rsidRPr="00C75F4D">
        <w:rPr>
          <w:i/>
        </w:rPr>
        <w:t>ịa ph</w:t>
      </w:r>
      <w:r w:rsidRPr="00C75F4D">
        <w:rPr>
          <w:rFonts w:hint="eastAsia"/>
          <w:i/>
        </w:rPr>
        <w:t>ươ</w:t>
      </w:r>
      <w:r w:rsidRPr="00C75F4D">
        <w:rPr>
          <w:i/>
        </w:rPr>
        <w:t>ng theo khả n</w:t>
      </w:r>
      <w:r w:rsidRPr="00C75F4D">
        <w:rPr>
          <w:rFonts w:hint="eastAsia"/>
          <w:i/>
        </w:rPr>
        <w:t>ă</w:t>
      </w:r>
      <w:r w:rsidRPr="00C75F4D">
        <w:rPr>
          <w:i/>
        </w:rPr>
        <w:t xml:space="preserve">ng”. </w:t>
      </w:r>
    </w:p>
  </w:footnote>
  <w:footnote w:id="2">
    <w:p w:rsidR="00A70795" w:rsidRPr="00C82C28" w:rsidRDefault="00A70795" w:rsidP="000A12EF">
      <w:pPr>
        <w:pStyle w:val="FootnoteText"/>
        <w:jc w:val="both"/>
      </w:pPr>
      <w:r w:rsidRPr="00C75F4D">
        <w:rPr>
          <w:rStyle w:val="FootnoteReference"/>
        </w:rPr>
        <w:footnoteRef/>
      </w:r>
      <w:r w:rsidRPr="00C75F4D">
        <w:t xml:space="preserve"> Tại Thỏa thuận về Kế hoạch hợp tác Việt Nam – Lào n</w:t>
      </w:r>
      <w:r w:rsidRPr="00C75F4D">
        <w:rPr>
          <w:rFonts w:hint="eastAsia"/>
        </w:rPr>
        <w:t>ă</w:t>
      </w:r>
      <w:r w:rsidRPr="00C75F4D">
        <w:t xml:space="preserve">m 2019 ngày 06/01/2019 hai Chính phủ </w:t>
      </w:r>
      <w:r w:rsidRPr="00C75F4D">
        <w:rPr>
          <w:rFonts w:hint="eastAsia"/>
        </w:rPr>
        <w:t>đã</w:t>
      </w:r>
      <w:r w:rsidRPr="00C75F4D">
        <w:t xml:space="preserve"> thống nhất khuyến khích các Bộ, ngành, tổ chức, </w:t>
      </w:r>
      <w:r w:rsidRPr="00C75F4D">
        <w:rPr>
          <w:rFonts w:hint="eastAsia"/>
        </w:rPr>
        <w:t>đ</w:t>
      </w:r>
      <w:r w:rsidRPr="00C75F4D">
        <w:t>ịa ph</w:t>
      </w:r>
      <w:r w:rsidRPr="00C75F4D">
        <w:rPr>
          <w:rFonts w:hint="eastAsia"/>
        </w:rPr>
        <w:t>ươ</w:t>
      </w:r>
      <w:r w:rsidRPr="00C75F4D">
        <w:t xml:space="preserve">ng và các doanh nghiệp hai Bên giúp </w:t>
      </w:r>
      <w:r w:rsidRPr="00C75F4D">
        <w:rPr>
          <w:rFonts w:hint="eastAsia"/>
        </w:rPr>
        <w:t>đ</w:t>
      </w:r>
      <w:r w:rsidRPr="00C75F4D">
        <w:t xml:space="preserve">ỡ lẫn nhau trên các lĩnh vực mà hai Bên có thế mạnh; phía Việt Nam tiếp tục dành sự hỗ trợ tối </w:t>
      </w:r>
      <w:r w:rsidRPr="00C75F4D">
        <w:rPr>
          <w:rFonts w:hint="eastAsia"/>
        </w:rPr>
        <w:t>đ</w:t>
      </w:r>
      <w:r w:rsidRPr="00C75F4D">
        <w:t>a trong khả n</w:t>
      </w:r>
      <w:r w:rsidRPr="00C75F4D">
        <w:rPr>
          <w:rFonts w:hint="eastAsia"/>
        </w:rPr>
        <w:t>ă</w:t>
      </w:r>
      <w:r w:rsidRPr="00C75F4D">
        <w:t xml:space="preserve">ng của mình cho các Bộ, ngành, tổ chức, </w:t>
      </w:r>
      <w:r w:rsidRPr="00C75F4D">
        <w:rPr>
          <w:rFonts w:hint="eastAsia"/>
        </w:rPr>
        <w:t>đ</w:t>
      </w:r>
      <w:r w:rsidRPr="00C75F4D">
        <w:t>ịa ph</w:t>
      </w:r>
      <w:r w:rsidRPr="00C75F4D">
        <w:rPr>
          <w:rFonts w:hint="eastAsia"/>
        </w:rPr>
        <w:t>ươ</w:t>
      </w:r>
      <w:r w:rsidRPr="00C75F4D">
        <w:t>ng của Lào.</w:t>
      </w:r>
    </w:p>
  </w:footnote>
  <w:footnote w:id="3">
    <w:p w:rsidR="00A70795" w:rsidRDefault="00A70795" w:rsidP="00A23D79">
      <w:pPr>
        <w:pStyle w:val="FootnoteText"/>
        <w:jc w:val="both"/>
      </w:pPr>
      <w:r>
        <w:rPr>
          <w:rStyle w:val="FootnoteReference"/>
        </w:rPr>
        <w:footnoteRef/>
      </w:r>
      <w:r>
        <w:t xml:space="preserve"> </w:t>
      </w:r>
      <w:r w:rsidRPr="002930D1">
        <w:rPr>
          <w:rFonts w:eastAsia="Calibri"/>
          <w:lang w:val="pt-BR"/>
        </w:rPr>
        <w:t>Nghị quyết số 30a/2008/NQ-CP; Quyết định số 63/2010/QĐ-TTg, Quyết định số 65/2011/QĐ-TTg, Quyết định số</w:t>
      </w:r>
      <w:r>
        <w:rPr>
          <w:rFonts w:eastAsia="Calibri"/>
          <w:lang w:val="pt-BR"/>
        </w:rPr>
        <w:t xml:space="preserve"> 68/2013/QĐ-TTg;...</w:t>
      </w:r>
    </w:p>
  </w:footnote>
  <w:footnote w:id="4">
    <w:p w:rsidR="00A70795" w:rsidRPr="00AA53FF" w:rsidRDefault="00A70795" w:rsidP="00A23D79">
      <w:pPr>
        <w:pStyle w:val="FootnoteText"/>
        <w:jc w:val="both"/>
      </w:pPr>
      <w:r w:rsidRPr="00AA53FF">
        <w:rPr>
          <w:rStyle w:val="FootnoteReference"/>
        </w:rPr>
        <w:footnoteRef/>
      </w:r>
      <w:r w:rsidRPr="00AA53FF">
        <w:t xml:space="preserve"> </w:t>
      </w:r>
      <w:r w:rsidRPr="00AA53FF">
        <w:rPr>
          <w:rFonts w:eastAsia="Calibri"/>
          <w:lang w:val="pt-BR"/>
        </w:rPr>
        <w:t>Nghị quyết số 30a/2008/NQ-CP; Quyết định số 63/2010/QĐ-TTg, Quyết định số 65/2011/QĐ-TTg, Quyết định số 68/2013/QĐ-TTg; Quyết định số 28/2004/QĐ-TTg</w:t>
      </w:r>
      <w:r>
        <w:rPr>
          <w:rFonts w:eastAsia="Calibri"/>
          <w:lang w:val="pt-BR"/>
        </w:rPr>
        <w:t>; Nghị định số 67/2014/NĐ-CP;...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823305"/>
      <w:docPartObj>
        <w:docPartGallery w:val="Page Numbers (Top of Page)"/>
        <w:docPartUnique/>
      </w:docPartObj>
    </w:sdtPr>
    <w:sdtContent>
      <w:p w:rsidR="00A70795" w:rsidRDefault="0061183C">
        <w:pPr>
          <w:pStyle w:val="Header"/>
          <w:jc w:val="center"/>
        </w:pPr>
        <w:fldSimple w:instr=" PAGE   \* MERGEFORMAT ">
          <w:r w:rsidR="00B16E83">
            <w:rPr>
              <w:noProof/>
            </w:rPr>
            <w:t>2</w:t>
          </w:r>
        </w:fldSimple>
      </w:p>
    </w:sdtContent>
  </w:sdt>
  <w:p w:rsidR="00A70795" w:rsidRDefault="00A7079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95" w:rsidRDefault="00A70795">
    <w:pPr>
      <w:pStyle w:val="Header"/>
      <w:jc w:val="center"/>
    </w:pPr>
  </w:p>
  <w:p w:rsidR="00A70795" w:rsidRDefault="00A707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56A73F"/>
    <w:multiLevelType w:val="singleLevel"/>
    <w:tmpl w:val="9E56A73F"/>
    <w:lvl w:ilvl="0">
      <w:start w:val="1"/>
      <w:numFmt w:val="decimal"/>
      <w:suff w:val="space"/>
      <w:lvlText w:val="%1."/>
      <w:lvlJc w:val="left"/>
    </w:lvl>
  </w:abstractNum>
  <w:abstractNum w:abstractNumId="1">
    <w:nsid w:val="3A2E269C"/>
    <w:multiLevelType w:val="hybridMultilevel"/>
    <w:tmpl w:val="A0383628"/>
    <w:lvl w:ilvl="0" w:tplc="4928F69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guyễn Trà My">
    <w15:presenceInfo w15:providerId="Windows Live" w15:userId="6e1aeb29b0c9adb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revisionView w:markup="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compat>
  <w:rsids>
    <w:rsidRoot w:val="0066157F"/>
    <w:rsid w:val="00002285"/>
    <w:rsid w:val="00003C93"/>
    <w:rsid w:val="00007E01"/>
    <w:rsid w:val="00010008"/>
    <w:rsid w:val="00017B0A"/>
    <w:rsid w:val="00020AB8"/>
    <w:rsid w:val="00020D06"/>
    <w:rsid w:val="00023D70"/>
    <w:rsid w:val="000253DD"/>
    <w:rsid w:val="00027076"/>
    <w:rsid w:val="000314F3"/>
    <w:rsid w:val="0003162E"/>
    <w:rsid w:val="0003228D"/>
    <w:rsid w:val="000326E4"/>
    <w:rsid w:val="0004093E"/>
    <w:rsid w:val="00040980"/>
    <w:rsid w:val="00046054"/>
    <w:rsid w:val="0004668D"/>
    <w:rsid w:val="00047374"/>
    <w:rsid w:val="00050D21"/>
    <w:rsid w:val="0005460B"/>
    <w:rsid w:val="00054EDB"/>
    <w:rsid w:val="00056F64"/>
    <w:rsid w:val="00057CCA"/>
    <w:rsid w:val="000617FA"/>
    <w:rsid w:val="00062A73"/>
    <w:rsid w:val="0006336A"/>
    <w:rsid w:val="00065B8C"/>
    <w:rsid w:val="000743E9"/>
    <w:rsid w:val="00074C82"/>
    <w:rsid w:val="000751BB"/>
    <w:rsid w:val="00077B24"/>
    <w:rsid w:val="000823D2"/>
    <w:rsid w:val="00082610"/>
    <w:rsid w:val="000845A5"/>
    <w:rsid w:val="0008556C"/>
    <w:rsid w:val="00087F87"/>
    <w:rsid w:val="000927AC"/>
    <w:rsid w:val="00092F96"/>
    <w:rsid w:val="00093156"/>
    <w:rsid w:val="000944A3"/>
    <w:rsid w:val="00095F40"/>
    <w:rsid w:val="00096072"/>
    <w:rsid w:val="00096559"/>
    <w:rsid w:val="00097575"/>
    <w:rsid w:val="000A069B"/>
    <w:rsid w:val="000A12EF"/>
    <w:rsid w:val="000A282A"/>
    <w:rsid w:val="000A330E"/>
    <w:rsid w:val="000A5439"/>
    <w:rsid w:val="000A7B4A"/>
    <w:rsid w:val="000B58B3"/>
    <w:rsid w:val="000B5962"/>
    <w:rsid w:val="000B5A7E"/>
    <w:rsid w:val="000C2460"/>
    <w:rsid w:val="000C270B"/>
    <w:rsid w:val="000C4717"/>
    <w:rsid w:val="000C4DD9"/>
    <w:rsid w:val="000D4787"/>
    <w:rsid w:val="000D479F"/>
    <w:rsid w:val="000D63E3"/>
    <w:rsid w:val="000E32A8"/>
    <w:rsid w:val="000E5199"/>
    <w:rsid w:val="000E52AB"/>
    <w:rsid w:val="000F3A66"/>
    <w:rsid w:val="000F461C"/>
    <w:rsid w:val="000F55B5"/>
    <w:rsid w:val="000F5F2B"/>
    <w:rsid w:val="000F685B"/>
    <w:rsid w:val="00100CAD"/>
    <w:rsid w:val="00101EAE"/>
    <w:rsid w:val="00104B79"/>
    <w:rsid w:val="00105A65"/>
    <w:rsid w:val="00105BC8"/>
    <w:rsid w:val="001107F9"/>
    <w:rsid w:val="001121CD"/>
    <w:rsid w:val="00112560"/>
    <w:rsid w:val="00113F34"/>
    <w:rsid w:val="00115B99"/>
    <w:rsid w:val="00116437"/>
    <w:rsid w:val="001171C7"/>
    <w:rsid w:val="001202BB"/>
    <w:rsid w:val="00120CAC"/>
    <w:rsid w:val="00121C70"/>
    <w:rsid w:val="00123CB4"/>
    <w:rsid w:val="00124344"/>
    <w:rsid w:val="00125D6D"/>
    <w:rsid w:val="001268D6"/>
    <w:rsid w:val="00130B04"/>
    <w:rsid w:val="0013522F"/>
    <w:rsid w:val="00135CFD"/>
    <w:rsid w:val="0013602E"/>
    <w:rsid w:val="00136B1C"/>
    <w:rsid w:val="0013725A"/>
    <w:rsid w:val="00140041"/>
    <w:rsid w:val="001422AA"/>
    <w:rsid w:val="00142EDB"/>
    <w:rsid w:val="00145DCE"/>
    <w:rsid w:val="001468C3"/>
    <w:rsid w:val="00146F37"/>
    <w:rsid w:val="00147743"/>
    <w:rsid w:val="00150A2B"/>
    <w:rsid w:val="0015750C"/>
    <w:rsid w:val="001605E8"/>
    <w:rsid w:val="00160C27"/>
    <w:rsid w:val="00161E37"/>
    <w:rsid w:val="00166023"/>
    <w:rsid w:val="00170828"/>
    <w:rsid w:val="00177ACA"/>
    <w:rsid w:val="00177DF1"/>
    <w:rsid w:val="00181A7F"/>
    <w:rsid w:val="001823A0"/>
    <w:rsid w:val="001847F2"/>
    <w:rsid w:val="001869B2"/>
    <w:rsid w:val="00186E36"/>
    <w:rsid w:val="001917D1"/>
    <w:rsid w:val="00191C9D"/>
    <w:rsid w:val="00194A30"/>
    <w:rsid w:val="001A2420"/>
    <w:rsid w:val="001A2FCB"/>
    <w:rsid w:val="001A4F2E"/>
    <w:rsid w:val="001A6C2A"/>
    <w:rsid w:val="001B0EC9"/>
    <w:rsid w:val="001B54A3"/>
    <w:rsid w:val="001C04FA"/>
    <w:rsid w:val="001C1285"/>
    <w:rsid w:val="001C1796"/>
    <w:rsid w:val="001C199D"/>
    <w:rsid w:val="001C3C51"/>
    <w:rsid w:val="001C4091"/>
    <w:rsid w:val="001C6122"/>
    <w:rsid w:val="001C62C1"/>
    <w:rsid w:val="001C7825"/>
    <w:rsid w:val="001D0B8E"/>
    <w:rsid w:val="001D234F"/>
    <w:rsid w:val="001D307C"/>
    <w:rsid w:val="001D3AE0"/>
    <w:rsid w:val="001D4490"/>
    <w:rsid w:val="001D49A3"/>
    <w:rsid w:val="001D5B96"/>
    <w:rsid w:val="001D5BB0"/>
    <w:rsid w:val="001D6460"/>
    <w:rsid w:val="001E53C2"/>
    <w:rsid w:val="001E56B7"/>
    <w:rsid w:val="001E71A9"/>
    <w:rsid w:val="001F0A7E"/>
    <w:rsid w:val="001F0DD8"/>
    <w:rsid w:val="001F40CD"/>
    <w:rsid w:val="001F7D19"/>
    <w:rsid w:val="002000AF"/>
    <w:rsid w:val="00201861"/>
    <w:rsid w:val="00204E2C"/>
    <w:rsid w:val="002055D4"/>
    <w:rsid w:val="00205ACD"/>
    <w:rsid w:val="00212F88"/>
    <w:rsid w:val="0021517D"/>
    <w:rsid w:val="002155A6"/>
    <w:rsid w:val="002161E4"/>
    <w:rsid w:val="0021642A"/>
    <w:rsid w:val="00216D31"/>
    <w:rsid w:val="00217B89"/>
    <w:rsid w:val="0022413E"/>
    <w:rsid w:val="002245F7"/>
    <w:rsid w:val="002269BA"/>
    <w:rsid w:val="00230CD1"/>
    <w:rsid w:val="002317B1"/>
    <w:rsid w:val="00231F6E"/>
    <w:rsid w:val="002356D6"/>
    <w:rsid w:val="002363F4"/>
    <w:rsid w:val="00242255"/>
    <w:rsid w:val="00244A02"/>
    <w:rsid w:val="002450AD"/>
    <w:rsid w:val="0024631D"/>
    <w:rsid w:val="00252940"/>
    <w:rsid w:val="002571D6"/>
    <w:rsid w:val="002609B3"/>
    <w:rsid w:val="002615D0"/>
    <w:rsid w:val="00261F42"/>
    <w:rsid w:val="00265FE0"/>
    <w:rsid w:val="00270FD2"/>
    <w:rsid w:val="00271949"/>
    <w:rsid w:val="002722E8"/>
    <w:rsid w:val="00274C26"/>
    <w:rsid w:val="00281A46"/>
    <w:rsid w:val="00282894"/>
    <w:rsid w:val="00283FB7"/>
    <w:rsid w:val="002844EF"/>
    <w:rsid w:val="00287059"/>
    <w:rsid w:val="002878CC"/>
    <w:rsid w:val="00290E59"/>
    <w:rsid w:val="00291E7E"/>
    <w:rsid w:val="00292F70"/>
    <w:rsid w:val="00296F08"/>
    <w:rsid w:val="002974FF"/>
    <w:rsid w:val="002A0088"/>
    <w:rsid w:val="002A0C74"/>
    <w:rsid w:val="002A3FFC"/>
    <w:rsid w:val="002A6EAB"/>
    <w:rsid w:val="002A7C4C"/>
    <w:rsid w:val="002B14CB"/>
    <w:rsid w:val="002B2A58"/>
    <w:rsid w:val="002B6517"/>
    <w:rsid w:val="002B7B50"/>
    <w:rsid w:val="002B7F03"/>
    <w:rsid w:val="002B7FA1"/>
    <w:rsid w:val="002C1A63"/>
    <w:rsid w:val="002C2CC1"/>
    <w:rsid w:val="002C3162"/>
    <w:rsid w:val="002C35BF"/>
    <w:rsid w:val="002D1CC4"/>
    <w:rsid w:val="002D77D3"/>
    <w:rsid w:val="002E0928"/>
    <w:rsid w:val="002E12BA"/>
    <w:rsid w:val="002E2902"/>
    <w:rsid w:val="002E3132"/>
    <w:rsid w:val="002E3376"/>
    <w:rsid w:val="002E53FF"/>
    <w:rsid w:val="002E60EA"/>
    <w:rsid w:val="002E6DAC"/>
    <w:rsid w:val="002F1260"/>
    <w:rsid w:val="002F1C0F"/>
    <w:rsid w:val="002F29BE"/>
    <w:rsid w:val="002F2EA2"/>
    <w:rsid w:val="002F3076"/>
    <w:rsid w:val="002F6C14"/>
    <w:rsid w:val="0030082B"/>
    <w:rsid w:val="003057BC"/>
    <w:rsid w:val="00306ED7"/>
    <w:rsid w:val="00310765"/>
    <w:rsid w:val="00310E38"/>
    <w:rsid w:val="00312506"/>
    <w:rsid w:val="00313C8D"/>
    <w:rsid w:val="00314361"/>
    <w:rsid w:val="00316559"/>
    <w:rsid w:val="0032093B"/>
    <w:rsid w:val="0032261A"/>
    <w:rsid w:val="0032620C"/>
    <w:rsid w:val="00333F03"/>
    <w:rsid w:val="003349F1"/>
    <w:rsid w:val="003427FB"/>
    <w:rsid w:val="003431AE"/>
    <w:rsid w:val="00343E2B"/>
    <w:rsid w:val="0034539E"/>
    <w:rsid w:val="00350F87"/>
    <w:rsid w:val="003522F2"/>
    <w:rsid w:val="00352B62"/>
    <w:rsid w:val="00352FB7"/>
    <w:rsid w:val="003543A6"/>
    <w:rsid w:val="003565A3"/>
    <w:rsid w:val="00356C08"/>
    <w:rsid w:val="00357041"/>
    <w:rsid w:val="003612E8"/>
    <w:rsid w:val="003630A7"/>
    <w:rsid w:val="00363673"/>
    <w:rsid w:val="0036758A"/>
    <w:rsid w:val="0037016E"/>
    <w:rsid w:val="003708E5"/>
    <w:rsid w:val="003754A4"/>
    <w:rsid w:val="003759A0"/>
    <w:rsid w:val="00376191"/>
    <w:rsid w:val="00376798"/>
    <w:rsid w:val="0038280A"/>
    <w:rsid w:val="003833CE"/>
    <w:rsid w:val="003855D1"/>
    <w:rsid w:val="00387E5B"/>
    <w:rsid w:val="00392464"/>
    <w:rsid w:val="0039272C"/>
    <w:rsid w:val="00393528"/>
    <w:rsid w:val="00394448"/>
    <w:rsid w:val="00395413"/>
    <w:rsid w:val="003955CF"/>
    <w:rsid w:val="00396910"/>
    <w:rsid w:val="00397678"/>
    <w:rsid w:val="003A42C8"/>
    <w:rsid w:val="003A44A2"/>
    <w:rsid w:val="003A604F"/>
    <w:rsid w:val="003B038B"/>
    <w:rsid w:val="003B0719"/>
    <w:rsid w:val="003B37C0"/>
    <w:rsid w:val="003B3B57"/>
    <w:rsid w:val="003B556D"/>
    <w:rsid w:val="003B708C"/>
    <w:rsid w:val="003B7162"/>
    <w:rsid w:val="003C0920"/>
    <w:rsid w:val="003C175D"/>
    <w:rsid w:val="003C3F59"/>
    <w:rsid w:val="003C50B5"/>
    <w:rsid w:val="003C513E"/>
    <w:rsid w:val="003C5C4B"/>
    <w:rsid w:val="003C6B57"/>
    <w:rsid w:val="003D01EC"/>
    <w:rsid w:val="003D08EF"/>
    <w:rsid w:val="003D0C06"/>
    <w:rsid w:val="003D1D18"/>
    <w:rsid w:val="003D397D"/>
    <w:rsid w:val="003D5E32"/>
    <w:rsid w:val="003D6706"/>
    <w:rsid w:val="003D68DE"/>
    <w:rsid w:val="003E3ABD"/>
    <w:rsid w:val="003E3BC7"/>
    <w:rsid w:val="003E4D8A"/>
    <w:rsid w:val="003E516A"/>
    <w:rsid w:val="003E5685"/>
    <w:rsid w:val="003E5BF0"/>
    <w:rsid w:val="003E6D4C"/>
    <w:rsid w:val="003E751B"/>
    <w:rsid w:val="003F0F2E"/>
    <w:rsid w:val="003F4147"/>
    <w:rsid w:val="003F663F"/>
    <w:rsid w:val="003F7ECB"/>
    <w:rsid w:val="004000A9"/>
    <w:rsid w:val="004029D8"/>
    <w:rsid w:val="004049DB"/>
    <w:rsid w:val="0040613A"/>
    <w:rsid w:val="00410ED2"/>
    <w:rsid w:val="004137E5"/>
    <w:rsid w:val="004149D6"/>
    <w:rsid w:val="00415F90"/>
    <w:rsid w:val="00416A9E"/>
    <w:rsid w:val="004172C4"/>
    <w:rsid w:val="00421E24"/>
    <w:rsid w:val="0042394D"/>
    <w:rsid w:val="00430C37"/>
    <w:rsid w:val="004353C6"/>
    <w:rsid w:val="00435E4A"/>
    <w:rsid w:val="004366A5"/>
    <w:rsid w:val="00437102"/>
    <w:rsid w:val="0043756E"/>
    <w:rsid w:val="00440C6A"/>
    <w:rsid w:val="004417E7"/>
    <w:rsid w:val="00441EE8"/>
    <w:rsid w:val="00443003"/>
    <w:rsid w:val="00444F57"/>
    <w:rsid w:val="004465A8"/>
    <w:rsid w:val="004503C2"/>
    <w:rsid w:val="004510B6"/>
    <w:rsid w:val="00454D80"/>
    <w:rsid w:val="00456063"/>
    <w:rsid w:val="00457C95"/>
    <w:rsid w:val="0046036E"/>
    <w:rsid w:val="004606AD"/>
    <w:rsid w:val="004617F4"/>
    <w:rsid w:val="00461873"/>
    <w:rsid w:val="004700E0"/>
    <w:rsid w:val="00470987"/>
    <w:rsid w:val="00471738"/>
    <w:rsid w:val="00472BA6"/>
    <w:rsid w:val="00473F7E"/>
    <w:rsid w:val="004767FB"/>
    <w:rsid w:val="004829D2"/>
    <w:rsid w:val="0048334A"/>
    <w:rsid w:val="00486301"/>
    <w:rsid w:val="00486598"/>
    <w:rsid w:val="00490EA5"/>
    <w:rsid w:val="004943D4"/>
    <w:rsid w:val="00497CB9"/>
    <w:rsid w:val="004A07EF"/>
    <w:rsid w:val="004A3C64"/>
    <w:rsid w:val="004A3F7C"/>
    <w:rsid w:val="004A43A9"/>
    <w:rsid w:val="004A52AB"/>
    <w:rsid w:val="004A7184"/>
    <w:rsid w:val="004B1FBE"/>
    <w:rsid w:val="004B244B"/>
    <w:rsid w:val="004B39F3"/>
    <w:rsid w:val="004B4C8B"/>
    <w:rsid w:val="004B79D3"/>
    <w:rsid w:val="004C1911"/>
    <w:rsid w:val="004C1F34"/>
    <w:rsid w:val="004C494E"/>
    <w:rsid w:val="004C6777"/>
    <w:rsid w:val="004C7CAF"/>
    <w:rsid w:val="004D07FC"/>
    <w:rsid w:val="004D143F"/>
    <w:rsid w:val="004D1FCB"/>
    <w:rsid w:val="004D2C63"/>
    <w:rsid w:val="004D6D03"/>
    <w:rsid w:val="004D70CB"/>
    <w:rsid w:val="004E2A4F"/>
    <w:rsid w:val="004E392B"/>
    <w:rsid w:val="004E42F2"/>
    <w:rsid w:val="004E4349"/>
    <w:rsid w:val="004E50EC"/>
    <w:rsid w:val="004E5B37"/>
    <w:rsid w:val="004E682E"/>
    <w:rsid w:val="004F41B9"/>
    <w:rsid w:val="004F4704"/>
    <w:rsid w:val="004F66B9"/>
    <w:rsid w:val="00500B93"/>
    <w:rsid w:val="00501652"/>
    <w:rsid w:val="00501CB0"/>
    <w:rsid w:val="00505BDE"/>
    <w:rsid w:val="005066F2"/>
    <w:rsid w:val="00511305"/>
    <w:rsid w:val="005141C0"/>
    <w:rsid w:val="00514D16"/>
    <w:rsid w:val="005159FC"/>
    <w:rsid w:val="00516075"/>
    <w:rsid w:val="00517732"/>
    <w:rsid w:val="00520623"/>
    <w:rsid w:val="00522B0B"/>
    <w:rsid w:val="005233EA"/>
    <w:rsid w:val="00525D11"/>
    <w:rsid w:val="005261AF"/>
    <w:rsid w:val="0052630D"/>
    <w:rsid w:val="0053082A"/>
    <w:rsid w:val="00531E4B"/>
    <w:rsid w:val="005327D9"/>
    <w:rsid w:val="0053346F"/>
    <w:rsid w:val="00533EE1"/>
    <w:rsid w:val="00535D74"/>
    <w:rsid w:val="00537610"/>
    <w:rsid w:val="00537C42"/>
    <w:rsid w:val="00537F0B"/>
    <w:rsid w:val="00543EDC"/>
    <w:rsid w:val="0054438E"/>
    <w:rsid w:val="00547176"/>
    <w:rsid w:val="005510C4"/>
    <w:rsid w:val="005512EA"/>
    <w:rsid w:val="00551970"/>
    <w:rsid w:val="00552485"/>
    <w:rsid w:val="005528BF"/>
    <w:rsid w:val="00552FD6"/>
    <w:rsid w:val="0056011D"/>
    <w:rsid w:val="0056402B"/>
    <w:rsid w:val="00565DC0"/>
    <w:rsid w:val="0056736F"/>
    <w:rsid w:val="00570AAA"/>
    <w:rsid w:val="005725B6"/>
    <w:rsid w:val="00577BC7"/>
    <w:rsid w:val="00581B6B"/>
    <w:rsid w:val="005825B2"/>
    <w:rsid w:val="00582863"/>
    <w:rsid w:val="0058664B"/>
    <w:rsid w:val="0058683D"/>
    <w:rsid w:val="00587666"/>
    <w:rsid w:val="0059126E"/>
    <w:rsid w:val="00593E1C"/>
    <w:rsid w:val="00595DF1"/>
    <w:rsid w:val="00596236"/>
    <w:rsid w:val="005A0DD5"/>
    <w:rsid w:val="005A1C15"/>
    <w:rsid w:val="005B0C4E"/>
    <w:rsid w:val="005B4226"/>
    <w:rsid w:val="005B70CA"/>
    <w:rsid w:val="005B71D1"/>
    <w:rsid w:val="005C0C6B"/>
    <w:rsid w:val="005C3A11"/>
    <w:rsid w:val="005C4B22"/>
    <w:rsid w:val="005C6268"/>
    <w:rsid w:val="005D2005"/>
    <w:rsid w:val="005D2318"/>
    <w:rsid w:val="005D5C7D"/>
    <w:rsid w:val="005D7C64"/>
    <w:rsid w:val="005D7F23"/>
    <w:rsid w:val="005E1A51"/>
    <w:rsid w:val="005E27FF"/>
    <w:rsid w:val="005E2CD7"/>
    <w:rsid w:val="005E3786"/>
    <w:rsid w:val="005E3B14"/>
    <w:rsid w:val="005F1BE6"/>
    <w:rsid w:val="005F1CF1"/>
    <w:rsid w:val="005F2BAF"/>
    <w:rsid w:val="005F3536"/>
    <w:rsid w:val="00600F02"/>
    <w:rsid w:val="0060402A"/>
    <w:rsid w:val="0060501D"/>
    <w:rsid w:val="006063DD"/>
    <w:rsid w:val="00610AC4"/>
    <w:rsid w:val="0061183C"/>
    <w:rsid w:val="006144B6"/>
    <w:rsid w:val="00614D45"/>
    <w:rsid w:val="006166BE"/>
    <w:rsid w:val="00616F93"/>
    <w:rsid w:val="00617506"/>
    <w:rsid w:val="00620D42"/>
    <w:rsid w:val="0062195A"/>
    <w:rsid w:val="00622A82"/>
    <w:rsid w:val="00622CD9"/>
    <w:rsid w:val="00622D43"/>
    <w:rsid w:val="00622EDE"/>
    <w:rsid w:val="00635497"/>
    <w:rsid w:val="006369B1"/>
    <w:rsid w:val="00644476"/>
    <w:rsid w:val="00644A45"/>
    <w:rsid w:val="00644CD3"/>
    <w:rsid w:val="0065097F"/>
    <w:rsid w:val="00651DCA"/>
    <w:rsid w:val="00651EDB"/>
    <w:rsid w:val="00653D07"/>
    <w:rsid w:val="00653F7D"/>
    <w:rsid w:val="00655A5A"/>
    <w:rsid w:val="0066080F"/>
    <w:rsid w:val="0066157F"/>
    <w:rsid w:val="00672AA6"/>
    <w:rsid w:val="00673BD8"/>
    <w:rsid w:val="00674CE0"/>
    <w:rsid w:val="00680EFD"/>
    <w:rsid w:val="00681F88"/>
    <w:rsid w:val="00683E2F"/>
    <w:rsid w:val="0068465C"/>
    <w:rsid w:val="00686738"/>
    <w:rsid w:val="00690468"/>
    <w:rsid w:val="00690F0C"/>
    <w:rsid w:val="00693DEE"/>
    <w:rsid w:val="00694F2A"/>
    <w:rsid w:val="00695675"/>
    <w:rsid w:val="00695AD0"/>
    <w:rsid w:val="006962AC"/>
    <w:rsid w:val="00696DB7"/>
    <w:rsid w:val="00696F23"/>
    <w:rsid w:val="00697FF5"/>
    <w:rsid w:val="006A2AC4"/>
    <w:rsid w:val="006A351D"/>
    <w:rsid w:val="006A3F9B"/>
    <w:rsid w:val="006A5440"/>
    <w:rsid w:val="006A6DA2"/>
    <w:rsid w:val="006B0AD7"/>
    <w:rsid w:val="006B1E7E"/>
    <w:rsid w:val="006B1F06"/>
    <w:rsid w:val="006B3E62"/>
    <w:rsid w:val="006B5C4F"/>
    <w:rsid w:val="006B5EFF"/>
    <w:rsid w:val="006B65DA"/>
    <w:rsid w:val="006C113D"/>
    <w:rsid w:val="006C63C4"/>
    <w:rsid w:val="006C7AB7"/>
    <w:rsid w:val="006D0AB3"/>
    <w:rsid w:val="006D1A95"/>
    <w:rsid w:val="006D40C8"/>
    <w:rsid w:val="006D48DB"/>
    <w:rsid w:val="006D68A6"/>
    <w:rsid w:val="006D6B22"/>
    <w:rsid w:val="006D7B49"/>
    <w:rsid w:val="006E16F8"/>
    <w:rsid w:val="006E437E"/>
    <w:rsid w:val="006E502B"/>
    <w:rsid w:val="006E51F3"/>
    <w:rsid w:val="006E78FF"/>
    <w:rsid w:val="006F2920"/>
    <w:rsid w:val="006F4ECB"/>
    <w:rsid w:val="006F7298"/>
    <w:rsid w:val="006F77C1"/>
    <w:rsid w:val="006F7949"/>
    <w:rsid w:val="00704FA5"/>
    <w:rsid w:val="0070667F"/>
    <w:rsid w:val="00710550"/>
    <w:rsid w:val="00713778"/>
    <w:rsid w:val="0071558A"/>
    <w:rsid w:val="00716F4B"/>
    <w:rsid w:val="007222A0"/>
    <w:rsid w:val="00722B92"/>
    <w:rsid w:val="0072373B"/>
    <w:rsid w:val="00724D34"/>
    <w:rsid w:val="007315FB"/>
    <w:rsid w:val="00731A95"/>
    <w:rsid w:val="00733D8F"/>
    <w:rsid w:val="00735314"/>
    <w:rsid w:val="007377A8"/>
    <w:rsid w:val="00740774"/>
    <w:rsid w:val="007424B1"/>
    <w:rsid w:val="0074332A"/>
    <w:rsid w:val="00745943"/>
    <w:rsid w:val="007470EC"/>
    <w:rsid w:val="00747D2C"/>
    <w:rsid w:val="00750B85"/>
    <w:rsid w:val="00754059"/>
    <w:rsid w:val="00755CF7"/>
    <w:rsid w:val="007607A4"/>
    <w:rsid w:val="00762F15"/>
    <w:rsid w:val="007641EE"/>
    <w:rsid w:val="00765341"/>
    <w:rsid w:val="00765E8F"/>
    <w:rsid w:val="00766020"/>
    <w:rsid w:val="007707DE"/>
    <w:rsid w:val="0077634B"/>
    <w:rsid w:val="00777D41"/>
    <w:rsid w:val="0078481D"/>
    <w:rsid w:val="00786515"/>
    <w:rsid w:val="00792E62"/>
    <w:rsid w:val="00794EA6"/>
    <w:rsid w:val="00794FF3"/>
    <w:rsid w:val="00796C50"/>
    <w:rsid w:val="007A215E"/>
    <w:rsid w:val="007A22FC"/>
    <w:rsid w:val="007B1FBB"/>
    <w:rsid w:val="007B37DD"/>
    <w:rsid w:val="007B3A0E"/>
    <w:rsid w:val="007B7AF8"/>
    <w:rsid w:val="007C1EDB"/>
    <w:rsid w:val="007C26F4"/>
    <w:rsid w:val="007C3FA6"/>
    <w:rsid w:val="007D0443"/>
    <w:rsid w:val="007D0C43"/>
    <w:rsid w:val="007D1748"/>
    <w:rsid w:val="007E0DC4"/>
    <w:rsid w:val="007E163B"/>
    <w:rsid w:val="007E202E"/>
    <w:rsid w:val="007E2BEF"/>
    <w:rsid w:val="007E4EDC"/>
    <w:rsid w:val="007E6400"/>
    <w:rsid w:val="007F004C"/>
    <w:rsid w:val="007F2E1B"/>
    <w:rsid w:val="007F2E6E"/>
    <w:rsid w:val="007F404E"/>
    <w:rsid w:val="007F635C"/>
    <w:rsid w:val="0080314B"/>
    <w:rsid w:val="008044B7"/>
    <w:rsid w:val="00805E98"/>
    <w:rsid w:val="0080615A"/>
    <w:rsid w:val="008122A4"/>
    <w:rsid w:val="0081435E"/>
    <w:rsid w:val="008155E1"/>
    <w:rsid w:val="0081581C"/>
    <w:rsid w:val="00817291"/>
    <w:rsid w:val="00817F0F"/>
    <w:rsid w:val="00817FBB"/>
    <w:rsid w:val="00820CE6"/>
    <w:rsid w:val="00822D94"/>
    <w:rsid w:val="008244DD"/>
    <w:rsid w:val="00827DAE"/>
    <w:rsid w:val="00827FDB"/>
    <w:rsid w:val="00831822"/>
    <w:rsid w:val="00832174"/>
    <w:rsid w:val="008343DA"/>
    <w:rsid w:val="00834772"/>
    <w:rsid w:val="008378CE"/>
    <w:rsid w:val="008406A3"/>
    <w:rsid w:val="00840D5C"/>
    <w:rsid w:val="00842206"/>
    <w:rsid w:val="00842EAB"/>
    <w:rsid w:val="00845330"/>
    <w:rsid w:val="0084742F"/>
    <w:rsid w:val="00850804"/>
    <w:rsid w:val="00850B2C"/>
    <w:rsid w:val="00850B49"/>
    <w:rsid w:val="00851725"/>
    <w:rsid w:val="00852794"/>
    <w:rsid w:val="00854105"/>
    <w:rsid w:val="00855011"/>
    <w:rsid w:val="008564DB"/>
    <w:rsid w:val="0086004D"/>
    <w:rsid w:val="00861D8C"/>
    <w:rsid w:val="00861E6C"/>
    <w:rsid w:val="00862521"/>
    <w:rsid w:val="00863938"/>
    <w:rsid w:val="00866527"/>
    <w:rsid w:val="00867261"/>
    <w:rsid w:val="00870FD2"/>
    <w:rsid w:val="008732C8"/>
    <w:rsid w:val="00875C04"/>
    <w:rsid w:val="00880716"/>
    <w:rsid w:val="008820AB"/>
    <w:rsid w:val="00886F17"/>
    <w:rsid w:val="008912D4"/>
    <w:rsid w:val="0089268D"/>
    <w:rsid w:val="008929DC"/>
    <w:rsid w:val="008935DF"/>
    <w:rsid w:val="00893B20"/>
    <w:rsid w:val="00896AC7"/>
    <w:rsid w:val="008A06C0"/>
    <w:rsid w:val="008A3AB5"/>
    <w:rsid w:val="008A4C97"/>
    <w:rsid w:val="008B1612"/>
    <w:rsid w:val="008B19F5"/>
    <w:rsid w:val="008C2BF8"/>
    <w:rsid w:val="008D2552"/>
    <w:rsid w:val="008D43D5"/>
    <w:rsid w:val="008D6791"/>
    <w:rsid w:val="008D6CF4"/>
    <w:rsid w:val="008D6DDB"/>
    <w:rsid w:val="008D714F"/>
    <w:rsid w:val="008E01A0"/>
    <w:rsid w:val="008E31CB"/>
    <w:rsid w:val="008E3D82"/>
    <w:rsid w:val="008E4A88"/>
    <w:rsid w:val="008E542F"/>
    <w:rsid w:val="008E59C3"/>
    <w:rsid w:val="008E5FAF"/>
    <w:rsid w:val="008F00BB"/>
    <w:rsid w:val="008F09A6"/>
    <w:rsid w:val="008F12F7"/>
    <w:rsid w:val="008F13B8"/>
    <w:rsid w:val="008F2412"/>
    <w:rsid w:val="008F28BD"/>
    <w:rsid w:val="008F2EBF"/>
    <w:rsid w:val="008F30C2"/>
    <w:rsid w:val="008F332D"/>
    <w:rsid w:val="008F47CD"/>
    <w:rsid w:val="008F4BED"/>
    <w:rsid w:val="008F4E92"/>
    <w:rsid w:val="008F566D"/>
    <w:rsid w:val="00900838"/>
    <w:rsid w:val="009009A1"/>
    <w:rsid w:val="00902DB1"/>
    <w:rsid w:val="00904188"/>
    <w:rsid w:val="00904803"/>
    <w:rsid w:val="009074C4"/>
    <w:rsid w:val="009110F9"/>
    <w:rsid w:val="0091160E"/>
    <w:rsid w:val="00912B96"/>
    <w:rsid w:val="009142A0"/>
    <w:rsid w:val="009159FC"/>
    <w:rsid w:val="00916199"/>
    <w:rsid w:val="00917CD5"/>
    <w:rsid w:val="00917D01"/>
    <w:rsid w:val="00920170"/>
    <w:rsid w:val="00920BDD"/>
    <w:rsid w:val="00921060"/>
    <w:rsid w:val="00923088"/>
    <w:rsid w:val="009256CC"/>
    <w:rsid w:val="00931C91"/>
    <w:rsid w:val="0093553C"/>
    <w:rsid w:val="009371ED"/>
    <w:rsid w:val="009374E9"/>
    <w:rsid w:val="00937837"/>
    <w:rsid w:val="00937DAA"/>
    <w:rsid w:val="009406BF"/>
    <w:rsid w:val="00940A77"/>
    <w:rsid w:val="00942355"/>
    <w:rsid w:val="00946ACE"/>
    <w:rsid w:val="00946BE6"/>
    <w:rsid w:val="009526E0"/>
    <w:rsid w:val="0095486D"/>
    <w:rsid w:val="009575E1"/>
    <w:rsid w:val="00963DDF"/>
    <w:rsid w:val="009645A8"/>
    <w:rsid w:val="009647CB"/>
    <w:rsid w:val="00966D5F"/>
    <w:rsid w:val="00966E95"/>
    <w:rsid w:val="00967E48"/>
    <w:rsid w:val="009702CA"/>
    <w:rsid w:val="00970861"/>
    <w:rsid w:val="0097169A"/>
    <w:rsid w:val="0097305F"/>
    <w:rsid w:val="00974596"/>
    <w:rsid w:val="00985B7C"/>
    <w:rsid w:val="009A0D20"/>
    <w:rsid w:val="009A19F9"/>
    <w:rsid w:val="009A2FCE"/>
    <w:rsid w:val="009B0A0D"/>
    <w:rsid w:val="009B0B53"/>
    <w:rsid w:val="009B4727"/>
    <w:rsid w:val="009B57A0"/>
    <w:rsid w:val="009B666F"/>
    <w:rsid w:val="009C1F8E"/>
    <w:rsid w:val="009C42D3"/>
    <w:rsid w:val="009C450C"/>
    <w:rsid w:val="009C7A34"/>
    <w:rsid w:val="009D4133"/>
    <w:rsid w:val="009D545B"/>
    <w:rsid w:val="009D655F"/>
    <w:rsid w:val="009D704C"/>
    <w:rsid w:val="009E0646"/>
    <w:rsid w:val="009E2964"/>
    <w:rsid w:val="009E35C0"/>
    <w:rsid w:val="009E36AE"/>
    <w:rsid w:val="009E4B74"/>
    <w:rsid w:val="009E58AB"/>
    <w:rsid w:val="009E6DD4"/>
    <w:rsid w:val="009E7ECD"/>
    <w:rsid w:val="009F523E"/>
    <w:rsid w:val="009F7C2B"/>
    <w:rsid w:val="00A00C29"/>
    <w:rsid w:val="00A072D0"/>
    <w:rsid w:val="00A111FC"/>
    <w:rsid w:val="00A11EDA"/>
    <w:rsid w:val="00A137EC"/>
    <w:rsid w:val="00A15DD9"/>
    <w:rsid w:val="00A17157"/>
    <w:rsid w:val="00A1735D"/>
    <w:rsid w:val="00A22C4A"/>
    <w:rsid w:val="00A23921"/>
    <w:rsid w:val="00A23D79"/>
    <w:rsid w:val="00A24834"/>
    <w:rsid w:val="00A30E8B"/>
    <w:rsid w:val="00A32221"/>
    <w:rsid w:val="00A338E3"/>
    <w:rsid w:val="00A35278"/>
    <w:rsid w:val="00A36A48"/>
    <w:rsid w:val="00A36C2F"/>
    <w:rsid w:val="00A4791B"/>
    <w:rsid w:val="00A500CF"/>
    <w:rsid w:val="00A500EF"/>
    <w:rsid w:val="00A51ABA"/>
    <w:rsid w:val="00A5579A"/>
    <w:rsid w:val="00A56B57"/>
    <w:rsid w:val="00A56F45"/>
    <w:rsid w:val="00A57260"/>
    <w:rsid w:val="00A61ADF"/>
    <w:rsid w:val="00A64A4B"/>
    <w:rsid w:val="00A64D27"/>
    <w:rsid w:val="00A65DE9"/>
    <w:rsid w:val="00A669D2"/>
    <w:rsid w:val="00A67AE0"/>
    <w:rsid w:val="00A70795"/>
    <w:rsid w:val="00A74030"/>
    <w:rsid w:val="00A75748"/>
    <w:rsid w:val="00A75FB8"/>
    <w:rsid w:val="00A777A5"/>
    <w:rsid w:val="00A80A91"/>
    <w:rsid w:val="00A82BBF"/>
    <w:rsid w:val="00A84012"/>
    <w:rsid w:val="00A862C9"/>
    <w:rsid w:val="00A86C98"/>
    <w:rsid w:val="00A87F92"/>
    <w:rsid w:val="00A90E7F"/>
    <w:rsid w:val="00A91DA7"/>
    <w:rsid w:val="00A95588"/>
    <w:rsid w:val="00AA204F"/>
    <w:rsid w:val="00AA63FF"/>
    <w:rsid w:val="00AB044C"/>
    <w:rsid w:val="00AB1C38"/>
    <w:rsid w:val="00AB2753"/>
    <w:rsid w:val="00AB3C3C"/>
    <w:rsid w:val="00AC18F6"/>
    <w:rsid w:val="00AC48E8"/>
    <w:rsid w:val="00AD244F"/>
    <w:rsid w:val="00AD292C"/>
    <w:rsid w:val="00AD3A8D"/>
    <w:rsid w:val="00AD49E9"/>
    <w:rsid w:val="00AE037C"/>
    <w:rsid w:val="00AE0DFD"/>
    <w:rsid w:val="00AE2D35"/>
    <w:rsid w:val="00AE2D4F"/>
    <w:rsid w:val="00AE39FA"/>
    <w:rsid w:val="00AE6B15"/>
    <w:rsid w:val="00AF57E3"/>
    <w:rsid w:val="00B01528"/>
    <w:rsid w:val="00B02586"/>
    <w:rsid w:val="00B04CC2"/>
    <w:rsid w:val="00B07305"/>
    <w:rsid w:val="00B07942"/>
    <w:rsid w:val="00B07CE2"/>
    <w:rsid w:val="00B125B5"/>
    <w:rsid w:val="00B160EE"/>
    <w:rsid w:val="00B16E83"/>
    <w:rsid w:val="00B201C4"/>
    <w:rsid w:val="00B22320"/>
    <w:rsid w:val="00B23CD2"/>
    <w:rsid w:val="00B24C28"/>
    <w:rsid w:val="00B27B2F"/>
    <w:rsid w:val="00B301AE"/>
    <w:rsid w:val="00B30750"/>
    <w:rsid w:val="00B32530"/>
    <w:rsid w:val="00B33AB7"/>
    <w:rsid w:val="00B35ACC"/>
    <w:rsid w:val="00B3790D"/>
    <w:rsid w:val="00B406C7"/>
    <w:rsid w:val="00B40ACF"/>
    <w:rsid w:val="00B40E1E"/>
    <w:rsid w:val="00B42C87"/>
    <w:rsid w:val="00B42EDB"/>
    <w:rsid w:val="00B44517"/>
    <w:rsid w:val="00B51A0E"/>
    <w:rsid w:val="00B52B42"/>
    <w:rsid w:val="00B53011"/>
    <w:rsid w:val="00B610EF"/>
    <w:rsid w:val="00B6301D"/>
    <w:rsid w:val="00B63DCE"/>
    <w:rsid w:val="00B67C5E"/>
    <w:rsid w:val="00B71DB3"/>
    <w:rsid w:val="00B7611B"/>
    <w:rsid w:val="00B8033F"/>
    <w:rsid w:val="00B839C0"/>
    <w:rsid w:val="00B870EA"/>
    <w:rsid w:val="00B90FDE"/>
    <w:rsid w:val="00B92578"/>
    <w:rsid w:val="00B97FE4"/>
    <w:rsid w:val="00BA0133"/>
    <w:rsid w:val="00BA2D05"/>
    <w:rsid w:val="00BA6162"/>
    <w:rsid w:val="00BA7FD5"/>
    <w:rsid w:val="00BB51A9"/>
    <w:rsid w:val="00BB5B0A"/>
    <w:rsid w:val="00BB6CC8"/>
    <w:rsid w:val="00BC135E"/>
    <w:rsid w:val="00BC1751"/>
    <w:rsid w:val="00BC1C90"/>
    <w:rsid w:val="00BC4948"/>
    <w:rsid w:val="00BD24C8"/>
    <w:rsid w:val="00BD363E"/>
    <w:rsid w:val="00BD4ABD"/>
    <w:rsid w:val="00BD5F69"/>
    <w:rsid w:val="00BE0027"/>
    <w:rsid w:val="00BE071E"/>
    <w:rsid w:val="00BE4CEF"/>
    <w:rsid w:val="00BE543A"/>
    <w:rsid w:val="00BE69E2"/>
    <w:rsid w:val="00BF33D4"/>
    <w:rsid w:val="00C00275"/>
    <w:rsid w:val="00C01BC4"/>
    <w:rsid w:val="00C035D4"/>
    <w:rsid w:val="00C03B67"/>
    <w:rsid w:val="00C04B1F"/>
    <w:rsid w:val="00C0507E"/>
    <w:rsid w:val="00C0546B"/>
    <w:rsid w:val="00C0718E"/>
    <w:rsid w:val="00C10896"/>
    <w:rsid w:val="00C124D5"/>
    <w:rsid w:val="00C125DA"/>
    <w:rsid w:val="00C12725"/>
    <w:rsid w:val="00C136F7"/>
    <w:rsid w:val="00C13767"/>
    <w:rsid w:val="00C1398C"/>
    <w:rsid w:val="00C13CD9"/>
    <w:rsid w:val="00C14EF2"/>
    <w:rsid w:val="00C1682A"/>
    <w:rsid w:val="00C208DA"/>
    <w:rsid w:val="00C20C2B"/>
    <w:rsid w:val="00C20F83"/>
    <w:rsid w:val="00C2259B"/>
    <w:rsid w:val="00C226A2"/>
    <w:rsid w:val="00C240FE"/>
    <w:rsid w:val="00C278E5"/>
    <w:rsid w:val="00C27EB4"/>
    <w:rsid w:val="00C317F7"/>
    <w:rsid w:val="00C37B5D"/>
    <w:rsid w:val="00C40807"/>
    <w:rsid w:val="00C444BF"/>
    <w:rsid w:val="00C454DD"/>
    <w:rsid w:val="00C457A6"/>
    <w:rsid w:val="00C462C7"/>
    <w:rsid w:val="00C52819"/>
    <w:rsid w:val="00C534EA"/>
    <w:rsid w:val="00C574F0"/>
    <w:rsid w:val="00C631FD"/>
    <w:rsid w:val="00C634CB"/>
    <w:rsid w:val="00C63575"/>
    <w:rsid w:val="00C64A02"/>
    <w:rsid w:val="00C65235"/>
    <w:rsid w:val="00C67F97"/>
    <w:rsid w:val="00C70D4F"/>
    <w:rsid w:val="00C726EF"/>
    <w:rsid w:val="00C72B9A"/>
    <w:rsid w:val="00C77A87"/>
    <w:rsid w:val="00C80E5A"/>
    <w:rsid w:val="00C832F1"/>
    <w:rsid w:val="00C879F3"/>
    <w:rsid w:val="00C907FC"/>
    <w:rsid w:val="00C918AA"/>
    <w:rsid w:val="00C9366B"/>
    <w:rsid w:val="00C94E86"/>
    <w:rsid w:val="00C97A1C"/>
    <w:rsid w:val="00CA09DF"/>
    <w:rsid w:val="00CA1153"/>
    <w:rsid w:val="00CA4E4D"/>
    <w:rsid w:val="00CB0F3E"/>
    <w:rsid w:val="00CB3E92"/>
    <w:rsid w:val="00CB6010"/>
    <w:rsid w:val="00CB72F2"/>
    <w:rsid w:val="00CB77C7"/>
    <w:rsid w:val="00CB7AC8"/>
    <w:rsid w:val="00CC08E8"/>
    <w:rsid w:val="00CC0AF7"/>
    <w:rsid w:val="00CC1D57"/>
    <w:rsid w:val="00CD04AC"/>
    <w:rsid w:val="00CD0C4B"/>
    <w:rsid w:val="00CD0F37"/>
    <w:rsid w:val="00CD1BB0"/>
    <w:rsid w:val="00CD1BF7"/>
    <w:rsid w:val="00CD68CE"/>
    <w:rsid w:val="00CD734C"/>
    <w:rsid w:val="00CE29D0"/>
    <w:rsid w:val="00CE2F98"/>
    <w:rsid w:val="00CE3ED6"/>
    <w:rsid w:val="00CE51DA"/>
    <w:rsid w:val="00CF27C7"/>
    <w:rsid w:val="00CF401F"/>
    <w:rsid w:val="00CF535F"/>
    <w:rsid w:val="00CF55FC"/>
    <w:rsid w:val="00D117AC"/>
    <w:rsid w:val="00D11C1D"/>
    <w:rsid w:val="00D134AD"/>
    <w:rsid w:val="00D24D31"/>
    <w:rsid w:val="00D254D8"/>
    <w:rsid w:val="00D31758"/>
    <w:rsid w:val="00D31D00"/>
    <w:rsid w:val="00D33B18"/>
    <w:rsid w:val="00D36054"/>
    <w:rsid w:val="00D37C39"/>
    <w:rsid w:val="00D40D96"/>
    <w:rsid w:val="00D41254"/>
    <w:rsid w:val="00D415DF"/>
    <w:rsid w:val="00D45D33"/>
    <w:rsid w:val="00D46BD0"/>
    <w:rsid w:val="00D47543"/>
    <w:rsid w:val="00D476EB"/>
    <w:rsid w:val="00D52085"/>
    <w:rsid w:val="00D5269D"/>
    <w:rsid w:val="00D536F9"/>
    <w:rsid w:val="00D54D29"/>
    <w:rsid w:val="00D56C8F"/>
    <w:rsid w:val="00D56DF6"/>
    <w:rsid w:val="00D617FD"/>
    <w:rsid w:val="00D62163"/>
    <w:rsid w:val="00D63DD5"/>
    <w:rsid w:val="00D7407F"/>
    <w:rsid w:val="00D74625"/>
    <w:rsid w:val="00D76C44"/>
    <w:rsid w:val="00D77123"/>
    <w:rsid w:val="00D771E6"/>
    <w:rsid w:val="00D77ACD"/>
    <w:rsid w:val="00D81993"/>
    <w:rsid w:val="00D823EC"/>
    <w:rsid w:val="00D826E6"/>
    <w:rsid w:val="00D84315"/>
    <w:rsid w:val="00D85703"/>
    <w:rsid w:val="00D90426"/>
    <w:rsid w:val="00D91F6F"/>
    <w:rsid w:val="00D92FC8"/>
    <w:rsid w:val="00D939B9"/>
    <w:rsid w:val="00D950EE"/>
    <w:rsid w:val="00D95BF6"/>
    <w:rsid w:val="00D95C39"/>
    <w:rsid w:val="00D96A4C"/>
    <w:rsid w:val="00DA0E7F"/>
    <w:rsid w:val="00DA1964"/>
    <w:rsid w:val="00DA4795"/>
    <w:rsid w:val="00DA50D6"/>
    <w:rsid w:val="00DA6F26"/>
    <w:rsid w:val="00DA77C8"/>
    <w:rsid w:val="00DB0055"/>
    <w:rsid w:val="00DB03EC"/>
    <w:rsid w:val="00DB095E"/>
    <w:rsid w:val="00DB0B31"/>
    <w:rsid w:val="00DB182D"/>
    <w:rsid w:val="00DB339C"/>
    <w:rsid w:val="00DB5DE4"/>
    <w:rsid w:val="00DB712D"/>
    <w:rsid w:val="00DC01D6"/>
    <w:rsid w:val="00DC01F1"/>
    <w:rsid w:val="00DC1BB5"/>
    <w:rsid w:val="00DC2961"/>
    <w:rsid w:val="00DC439C"/>
    <w:rsid w:val="00DC5306"/>
    <w:rsid w:val="00DC5BB4"/>
    <w:rsid w:val="00DD1404"/>
    <w:rsid w:val="00DD228B"/>
    <w:rsid w:val="00DD2307"/>
    <w:rsid w:val="00DD2B7D"/>
    <w:rsid w:val="00DD6344"/>
    <w:rsid w:val="00DD6933"/>
    <w:rsid w:val="00DE137E"/>
    <w:rsid w:val="00DE16D6"/>
    <w:rsid w:val="00DE26CA"/>
    <w:rsid w:val="00DE2DBD"/>
    <w:rsid w:val="00DE3B4B"/>
    <w:rsid w:val="00DE6F13"/>
    <w:rsid w:val="00DF04C8"/>
    <w:rsid w:val="00DF0D0B"/>
    <w:rsid w:val="00DF0EDF"/>
    <w:rsid w:val="00DF1981"/>
    <w:rsid w:val="00DF25E7"/>
    <w:rsid w:val="00DF3A6B"/>
    <w:rsid w:val="00DF3B9A"/>
    <w:rsid w:val="00DF6176"/>
    <w:rsid w:val="00E003D9"/>
    <w:rsid w:val="00E01775"/>
    <w:rsid w:val="00E01CFF"/>
    <w:rsid w:val="00E078A1"/>
    <w:rsid w:val="00E10F24"/>
    <w:rsid w:val="00E11AFD"/>
    <w:rsid w:val="00E12707"/>
    <w:rsid w:val="00E225A2"/>
    <w:rsid w:val="00E22972"/>
    <w:rsid w:val="00E2308C"/>
    <w:rsid w:val="00E2613B"/>
    <w:rsid w:val="00E26693"/>
    <w:rsid w:val="00E27AB1"/>
    <w:rsid w:val="00E27B89"/>
    <w:rsid w:val="00E312D7"/>
    <w:rsid w:val="00E33C2A"/>
    <w:rsid w:val="00E340F2"/>
    <w:rsid w:val="00E34BA7"/>
    <w:rsid w:val="00E363C1"/>
    <w:rsid w:val="00E3764C"/>
    <w:rsid w:val="00E44053"/>
    <w:rsid w:val="00E44E2B"/>
    <w:rsid w:val="00E467FB"/>
    <w:rsid w:val="00E50AAB"/>
    <w:rsid w:val="00E50BB2"/>
    <w:rsid w:val="00E5228E"/>
    <w:rsid w:val="00E52EBC"/>
    <w:rsid w:val="00E53151"/>
    <w:rsid w:val="00E53585"/>
    <w:rsid w:val="00E54E01"/>
    <w:rsid w:val="00E5565D"/>
    <w:rsid w:val="00E63100"/>
    <w:rsid w:val="00E637CE"/>
    <w:rsid w:val="00E63F06"/>
    <w:rsid w:val="00E64DDC"/>
    <w:rsid w:val="00E704E7"/>
    <w:rsid w:val="00E7371C"/>
    <w:rsid w:val="00E73AE6"/>
    <w:rsid w:val="00E73DB4"/>
    <w:rsid w:val="00E764D5"/>
    <w:rsid w:val="00E77798"/>
    <w:rsid w:val="00E80561"/>
    <w:rsid w:val="00E82955"/>
    <w:rsid w:val="00E86580"/>
    <w:rsid w:val="00E91052"/>
    <w:rsid w:val="00E947B3"/>
    <w:rsid w:val="00E95121"/>
    <w:rsid w:val="00EA1EDA"/>
    <w:rsid w:val="00EA22FE"/>
    <w:rsid w:val="00EA2B64"/>
    <w:rsid w:val="00EA70A1"/>
    <w:rsid w:val="00EB16C6"/>
    <w:rsid w:val="00EB1B68"/>
    <w:rsid w:val="00EB1D2D"/>
    <w:rsid w:val="00EB2D44"/>
    <w:rsid w:val="00EC355B"/>
    <w:rsid w:val="00EC6A01"/>
    <w:rsid w:val="00ED1629"/>
    <w:rsid w:val="00ED28EC"/>
    <w:rsid w:val="00ED3E3B"/>
    <w:rsid w:val="00EE05FF"/>
    <w:rsid w:val="00EE2409"/>
    <w:rsid w:val="00EF0811"/>
    <w:rsid w:val="00EF2C01"/>
    <w:rsid w:val="00EF2E09"/>
    <w:rsid w:val="00EF36C5"/>
    <w:rsid w:val="00EF40AA"/>
    <w:rsid w:val="00F04827"/>
    <w:rsid w:val="00F0498B"/>
    <w:rsid w:val="00F04F08"/>
    <w:rsid w:val="00F06704"/>
    <w:rsid w:val="00F07870"/>
    <w:rsid w:val="00F07BB2"/>
    <w:rsid w:val="00F12367"/>
    <w:rsid w:val="00F12993"/>
    <w:rsid w:val="00F12A02"/>
    <w:rsid w:val="00F13E2C"/>
    <w:rsid w:val="00F13FA8"/>
    <w:rsid w:val="00F14266"/>
    <w:rsid w:val="00F177CD"/>
    <w:rsid w:val="00F17C97"/>
    <w:rsid w:val="00F228D2"/>
    <w:rsid w:val="00F25910"/>
    <w:rsid w:val="00F25B8C"/>
    <w:rsid w:val="00F25FB0"/>
    <w:rsid w:val="00F30F30"/>
    <w:rsid w:val="00F31491"/>
    <w:rsid w:val="00F35880"/>
    <w:rsid w:val="00F358C8"/>
    <w:rsid w:val="00F36110"/>
    <w:rsid w:val="00F3745B"/>
    <w:rsid w:val="00F43287"/>
    <w:rsid w:val="00F4465B"/>
    <w:rsid w:val="00F448F3"/>
    <w:rsid w:val="00F469E0"/>
    <w:rsid w:val="00F47A39"/>
    <w:rsid w:val="00F50953"/>
    <w:rsid w:val="00F50F66"/>
    <w:rsid w:val="00F527D6"/>
    <w:rsid w:val="00F554EC"/>
    <w:rsid w:val="00F5704A"/>
    <w:rsid w:val="00F60171"/>
    <w:rsid w:val="00F67376"/>
    <w:rsid w:val="00F70737"/>
    <w:rsid w:val="00F7074C"/>
    <w:rsid w:val="00F709FF"/>
    <w:rsid w:val="00F71F44"/>
    <w:rsid w:val="00F728E1"/>
    <w:rsid w:val="00F742AE"/>
    <w:rsid w:val="00F750D2"/>
    <w:rsid w:val="00F801B8"/>
    <w:rsid w:val="00F823E1"/>
    <w:rsid w:val="00F83465"/>
    <w:rsid w:val="00F84879"/>
    <w:rsid w:val="00F851ED"/>
    <w:rsid w:val="00F9090D"/>
    <w:rsid w:val="00F91FEB"/>
    <w:rsid w:val="00F93ABA"/>
    <w:rsid w:val="00F93CCB"/>
    <w:rsid w:val="00F9518D"/>
    <w:rsid w:val="00F95D12"/>
    <w:rsid w:val="00F95D73"/>
    <w:rsid w:val="00F96DA4"/>
    <w:rsid w:val="00F96F64"/>
    <w:rsid w:val="00F97594"/>
    <w:rsid w:val="00FA236D"/>
    <w:rsid w:val="00FA3602"/>
    <w:rsid w:val="00FA3693"/>
    <w:rsid w:val="00FA56A3"/>
    <w:rsid w:val="00FA7516"/>
    <w:rsid w:val="00FA7FA6"/>
    <w:rsid w:val="00FB03B9"/>
    <w:rsid w:val="00FB099D"/>
    <w:rsid w:val="00FB10DB"/>
    <w:rsid w:val="00FB11E1"/>
    <w:rsid w:val="00FB2ACB"/>
    <w:rsid w:val="00FB3383"/>
    <w:rsid w:val="00FB6D95"/>
    <w:rsid w:val="00FC243D"/>
    <w:rsid w:val="00FD01EB"/>
    <w:rsid w:val="00FD0E3C"/>
    <w:rsid w:val="00FD1C43"/>
    <w:rsid w:val="00FD487C"/>
    <w:rsid w:val="00FE0334"/>
    <w:rsid w:val="00FE04CD"/>
    <w:rsid w:val="00FE1C9A"/>
    <w:rsid w:val="00FE2899"/>
    <w:rsid w:val="00FF1E41"/>
    <w:rsid w:val="00FF2D94"/>
    <w:rsid w:val="00FF3222"/>
    <w:rsid w:val="00FF36D0"/>
    <w:rsid w:val="00FF4AF4"/>
    <w:rsid w:val="00FF5726"/>
    <w:rsid w:val="00FF702D"/>
    <w:rsid w:val="00FF72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footnote reference" w:uiPriority="0" w:qFormat="1"/>
    <w:lsdException w:name="page number" w:uiPriority="0"/>
    <w:lsdException w:name="List" w:uiPriority="0"/>
    <w:lsdException w:name="Title" w:semiHidden="0" w:unhideWhenUsed="0" w:qFormat="1"/>
    <w:lsdException w:name="Default Paragraph Font" w:uiPriority="1"/>
    <w:lsdException w:name="Body Text" w:uiPriority="0"/>
    <w:lsdException w:name="Body Text Indent" w:qFormat="1"/>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6F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64A02"/>
    <w:pPr>
      <w:keepNext/>
      <w:jc w:val="center"/>
      <w:outlineLvl w:val="0"/>
    </w:pPr>
    <w:rPr>
      <w:rFonts w:ascii=".VnTime" w:hAnsi=".VnTime"/>
      <w:i/>
      <w:sz w:val="20"/>
      <w:lang w:val="en-AU"/>
    </w:rPr>
  </w:style>
  <w:style w:type="paragraph" w:styleId="Heading2">
    <w:name w:val="heading 2"/>
    <w:aliases w:val="Heading 2 Char1,Heading 2 Char Char Char,Heading 2 Char1 Char Char Char,Heading 2 Char1 Char Char,l2,H2,h21,H21,l21,H22,l22,H23,l23"/>
    <w:basedOn w:val="Normal"/>
    <w:link w:val="Heading2Char"/>
    <w:qFormat/>
    <w:rsid w:val="00F97594"/>
    <w:pPr>
      <w:spacing w:before="100" w:beforeAutospacing="1" w:after="100" w:afterAutospacing="1"/>
      <w:outlineLvl w:val="1"/>
    </w:pPr>
    <w:rPr>
      <w:b/>
      <w:bCs/>
      <w:sz w:val="36"/>
      <w:szCs w:val="36"/>
    </w:rPr>
  </w:style>
  <w:style w:type="paragraph" w:styleId="Heading3">
    <w:name w:val="heading 3"/>
    <w:aliases w:val="h3,h31,h31 Char,Heading 3 Char Char,H3,d,Level 3 Topic Heading,3,l3,level 3 heading,subhead,L3,level3,NormalHeading 3,HHHeading,Level 3 Head,HeadSmall,31,l31,Level 3 Head1,H31,HeadSmall1,h32,32,l32,Level 3 Head2,H32,HeadSmall2,h33,33,l33"/>
    <w:basedOn w:val="Normal"/>
    <w:next w:val="Normal"/>
    <w:link w:val="Heading3Char"/>
    <w:qFormat/>
    <w:rsid w:val="00C64A02"/>
    <w:pPr>
      <w:keepNext/>
      <w:jc w:val="center"/>
      <w:outlineLvl w:val="2"/>
    </w:pPr>
    <w:rPr>
      <w:rFonts w:ascii=".VnTime" w:hAnsi=".VnTime"/>
      <w:b/>
      <w:bCs/>
      <w:lang w:val="en-AU"/>
    </w:rPr>
  </w:style>
  <w:style w:type="paragraph" w:styleId="Heading4">
    <w:name w:val="heading 4"/>
    <w:basedOn w:val="Normal"/>
    <w:next w:val="Normal"/>
    <w:link w:val="Heading4Char"/>
    <w:uiPriority w:val="9"/>
    <w:qFormat/>
    <w:rsid w:val="00C64A02"/>
    <w:pPr>
      <w:keepNext/>
      <w:spacing w:before="120"/>
      <w:ind w:right="-142"/>
      <w:jc w:val="center"/>
      <w:outlineLvl w:val="3"/>
    </w:pPr>
    <w:rPr>
      <w:rFonts w:ascii=".VnTime" w:hAnsi=".VnTime"/>
      <w:i/>
      <w:iCs/>
      <w:sz w:val="20"/>
      <w:szCs w:val="28"/>
    </w:rPr>
  </w:style>
  <w:style w:type="paragraph" w:styleId="Heading5">
    <w:name w:val="heading 5"/>
    <w:basedOn w:val="Normal"/>
    <w:next w:val="Normal"/>
    <w:link w:val="Heading5Char"/>
    <w:qFormat/>
    <w:rsid w:val="00C64A02"/>
    <w:pPr>
      <w:keepNext/>
      <w:jc w:val="center"/>
      <w:outlineLvl w:val="4"/>
    </w:pPr>
    <w:rPr>
      <w:rFonts w:ascii=".VnTimeH" w:hAnsi=".VnTimeH"/>
      <w:b/>
      <w:szCs w:val="20"/>
    </w:rPr>
  </w:style>
  <w:style w:type="paragraph" w:styleId="Heading6">
    <w:name w:val="heading 6"/>
    <w:basedOn w:val="Normal"/>
    <w:next w:val="Normal"/>
    <w:link w:val="Heading6Char"/>
    <w:qFormat/>
    <w:rsid w:val="00C64A02"/>
    <w:pPr>
      <w:keepNext/>
      <w:jc w:val="center"/>
      <w:outlineLvl w:val="5"/>
    </w:pPr>
    <w:rPr>
      <w:rFonts w:ascii=".VnTime" w:hAnsi=".VnTime"/>
      <w:b/>
      <w:sz w:val="20"/>
    </w:rPr>
  </w:style>
  <w:style w:type="paragraph" w:styleId="Heading7">
    <w:name w:val="heading 7"/>
    <w:basedOn w:val="Normal"/>
    <w:next w:val="Normal"/>
    <w:link w:val="Heading7Char"/>
    <w:qFormat/>
    <w:rsid w:val="00C64A02"/>
    <w:pPr>
      <w:keepNext/>
      <w:autoSpaceDE w:val="0"/>
      <w:autoSpaceDN w:val="0"/>
      <w:spacing w:after="120"/>
      <w:jc w:val="center"/>
      <w:outlineLvl w:val="6"/>
    </w:pPr>
    <w:rPr>
      <w:rFonts w:ascii=".VnTimeH" w:hAnsi=".VnTimeH"/>
      <w:b/>
      <w:bCs/>
      <w:sz w:val="20"/>
      <w:szCs w:val="28"/>
      <w:lang w:val="en-GB"/>
    </w:rPr>
  </w:style>
  <w:style w:type="paragraph" w:styleId="Heading8">
    <w:name w:val="heading 8"/>
    <w:basedOn w:val="Normal"/>
    <w:next w:val="Normal"/>
    <w:link w:val="Heading8Char"/>
    <w:qFormat/>
    <w:rsid w:val="00C64A02"/>
    <w:pPr>
      <w:keepNext/>
      <w:autoSpaceDE w:val="0"/>
      <w:autoSpaceDN w:val="0"/>
      <w:spacing w:before="240" w:after="240"/>
      <w:jc w:val="center"/>
      <w:outlineLvl w:val="7"/>
    </w:pPr>
    <w:rPr>
      <w:rFonts w:ascii=".VnTimeH" w:hAnsi=".VnTimeH"/>
      <w:b/>
      <w:bCs/>
      <w:color w:val="000000"/>
      <w:spacing w:val="28"/>
      <w:sz w:val="20"/>
      <w:szCs w:val="28"/>
      <w:lang w:val="en-GB"/>
    </w:rPr>
  </w:style>
  <w:style w:type="paragraph" w:styleId="Heading9">
    <w:name w:val="heading 9"/>
    <w:basedOn w:val="Normal"/>
    <w:next w:val="Normal"/>
    <w:link w:val="Heading9Char"/>
    <w:qFormat/>
    <w:rsid w:val="00C64A02"/>
    <w:pPr>
      <w:keepNext/>
      <w:jc w:val="center"/>
      <w:outlineLvl w:val="8"/>
    </w:pPr>
    <w:rPr>
      <w:rFonts w:ascii=".VnTime" w:hAnsi=".VnTime"/>
      <w:i/>
      <w:color w:val="0000FF"/>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1 Char1,Heading 2 Char Char Char Char1,Heading 2 Char1 Char Char Char Char1,Heading 2 Char1 Char Char Char2,l2 Char1,H2 Char1,h21 Char1,H21 Char1,l21 Char1,H22 Char1,l22 Char1,H23 Char1,l23 Char1"/>
    <w:basedOn w:val="DefaultParagraphFont"/>
    <w:link w:val="Heading2"/>
    <w:rsid w:val="00F97594"/>
    <w:rPr>
      <w:rFonts w:ascii="Times New Roman" w:eastAsia="Times New Roman" w:hAnsi="Times New Roman" w:cs="Times New Roman"/>
      <w:b/>
      <w:bCs/>
      <w:sz w:val="36"/>
      <w:szCs w:val="36"/>
    </w:rPr>
  </w:style>
  <w:style w:type="paragraph" w:styleId="Footer">
    <w:name w:val="footer"/>
    <w:basedOn w:val="Normal"/>
    <w:link w:val="FooterChar"/>
    <w:uiPriority w:val="99"/>
    <w:rsid w:val="0066157F"/>
    <w:pPr>
      <w:tabs>
        <w:tab w:val="center" w:pos="4320"/>
        <w:tab w:val="right" w:pos="8640"/>
      </w:tabs>
    </w:pPr>
  </w:style>
  <w:style w:type="character" w:customStyle="1" w:styleId="FooterChar">
    <w:name w:val="Footer Char"/>
    <w:basedOn w:val="DefaultParagraphFont"/>
    <w:link w:val="Footer"/>
    <w:uiPriority w:val="99"/>
    <w:rsid w:val="0066157F"/>
    <w:rPr>
      <w:rFonts w:ascii="Times New Roman" w:eastAsia="Times New Roman" w:hAnsi="Times New Roman" w:cs="Times New Roman"/>
      <w:sz w:val="24"/>
      <w:szCs w:val="24"/>
    </w:rPr>
  </w:style>
  <w:style w:type="character" w:styleId="PageNumber">
    <w:name w:val="page number"/>
    <w:basedOn w:val="DefaultParagraphFont"/>
    <w:rsid w:val="0066157F"/>
  </w:style>
  <w:style w:type="paragraph" w:styleId="NormalWeb">
    <w:name w:val="Normal (Web)"/>
    <w:aliases w:val="Обычный (веб)1,Обычный (веб) Знак,Обычный (веб) Знак1,Обычный (веб) Знак Знак,Char Char Char Char Char Char Char Char Char Char Char,Normal (Web) Char Char, Char Char25,Char Char25,webb,Normal (Web) Char Char Char Char Char"/>
    <w:basedOn w:val="Normal"/>
    <w:link w:val="NormalWebChar"/>
    <w:uiPriority w:val="99"/>
    <w:unhideWhenUsed/>
    <w:qFormat/>
    <w:rsid w:val="0066157F"/>
    <w:pPr>
      <w:spacing w:before="100" w:beforeAutospacing="1" w:after="100" w:afterAutospacing="1"/>
    </w:p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Normal (Web) Char Char Char, Char Char25 Char,Char Char25 Char,webb Char"/>
    <w:link w:val="NormalWeb"/>
    <w:uiPriority w:val="99"/>
    <w:rsid w:val="0066157F"/>
    <w:rPr>
      <w:rFonts w:ascii="Times New Roman" w:eastAsia="Times New Roman" w:hAnsi="Times New Roman" w:cs="Times New Roman"/>
      <w:sz w:val="24"/>
      <w:szCs w:val="24"/>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Ref in FtNote,R"/>
    <w:basedOn w:val="DefaultParagraphFont"/>
    <w:link w:val="4GCharCharChar"/>
    <w:qFormat/>
    <w:rsid w:val="00CA4E4D"/>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CA4E4D"/>
    <w:pPr>
      <w:spacing w:before="100" w:line="240" w:lineRule="exact"/>
    </w:pPr>
    <w:rPr>
      <w:rFonts w:asciiTheme="minorHAnsi" w:eastAsiaTheme="minorHAnsi" w:hAnsiTheme="minorHAnsi" w:cstheme="minorBidi"/>
      <w:sz w:val="22"/>
      <w:szCs w:val="22"/>
      <w:vertAlign w:val="superscript"/>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qFormat/>
    <w:rsid w:val="004B244B"/>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basedOn w:val="DefaultParagraphFont"/>
    <w:link w:val="FootnoteText"/>
    <w:qFormat/>
    <w:rsid w:val="004B244B"/>
    <w:rPr>
      <w:rFonts w:ascii="Times New Roman" w:eastAsia="Times New Roman" w:hAnsi="Times New Roman" w:cs="Times New Roman"/>
      <w:sz w:val="20"/>
      <w:szCs w:val="20"/>
    </w:rPr>
  </w:style>
  <w:style w:type="paragraph" w:styleId="BodyTextIndent">
    <w:name w:val="Body Text Indent"/>
    <w:aliases w:val="Body Text Indent Char1,Body Text Indent Char1 Char Char,Body Text Indent Char1 Char Char Char Char ,Body Text Indent Char Char Char Char,Body Text Indent Char Char Char,Body Text Indent Char Char Char Char Char Cha"/>
    <w:basedOn w:val="Normal"/>
    <w:link w:val="BodyTextIndentChar"/>
    <w:uiPriority w:val="99"/>
    <w:qFormat/>
    <w:rsid w:val="00092F96"/>
    <w:pPr>
      <w:ind w:firstLine="851"/>
      <w:jc w:val="both"/>
    </w:pPr>
    <w:rPr>
      <w:rFonts w:ascii=".VnTime" w:hAnsi=".VnTime"/>
      <w:color w:val="0000FF"/>
      <w:sz w:val="26"/>
      <w:szCs w:val="20"/>
    </w:rPr>
  </w:style>
  <w:style w:type="character" w:customStyle="1" w:styleId="BodyTextIndentChar">
    <w:name w:val="Body Text Indent Char"/>
    <w:aliases w:val="Body Text Indent Char1 Char,Body Text Indent Char1 Char Char Char,Body Text Indent Char1 Char Char Char Char  Char,Body Text Indent Char Char Char Char Char,Body Text Indent Char Char Char Char1"/>
    <w:basedOn w:val="DefaultParagraphFont"/>
    <w:link w:val="BodyTextIndent"/>
    <w:uiPriority w:val="99"/>
    <w:rsid w:val="00092F96"/>
    <w:rPr>
      <w:rFonts w:ascii=".VnTime" w:eastAsia="Times New Roman" w:hAnsi=".VnTime" w:cs="Times New Roman"/>
      <w:color w:val="0000FF"/>
      <w:sz w:val="26"/>
      <w:szCs w:val="20"/>
    </w:rPr>
  </w:style>
  <w:style w:type="paragraph" w:styleId="ListParagraph">
    <w:name w:val="List Paragraph"/>
    <w:aliases w:val="List Paragraph 1,My checklist,Bang 1,List Paragraph (numbered (a)),Título de cuadro,bullet,Resume Title,Citation List,Ha,Heading 41,Heading 411,List Paragraph1,1.,bullet 1,Bullet L1,Colorful List - Accent 11,List Paragraph11,Table Sequen"/>
    <w:basedOn w:val="Normal"/>
    <w:link w:val="ListParagraphChar"/>
    <w:uiPriority w:val="34"/>
    <w:qFormat/>
    <w:rsid w:val="00920BDD"/>
    <w:pPr>
      <w:ind w:left="720"/>
      <w:contextualSpacing/>
    </w:pPr>
  </w:style>
  <w:style w:type="character" w:customStyle="1" w:styleId="ListParagraphChar">
    <w:name w:val="List Paragraph Char"/>
    <w:aliases w:val="List Paragraph 1 Char,My checklist Char,Bang 1 Char,List Paragraph (numbered (a)) Char,Título de cuadro Char,bullet Char,Resume Title Char,Citation List Char,Ha Char,Heading 41 Char,Heading 411 Char,List Paragraph1 Char,1. Char"/>
    <w:basedOn w:val="DefaultParagraphFont"/>
    <w:link w:val="ListParagraph"/>
    <w:uiPriority w:val="34"/>
    <w:qFormat/>
    <w:locked/>
    <w:rsid w:val="00101EAE"/>
    <w:rPr>
      <w:rFonts w:ascii="Times New Roman" w:eastAsia="Times New Roman" w:hAnsi="Times New Roman" w:cs="Times New Roman"/>
      <w:sz w:val="24"/>
      <w:szCs w:val="24"/>
    </w:rPr>
  </w:style>
  <w:style w:type="character" w:styleId="Emphasis">
    <w:name w:val="Emphasis"/>
    <w:basedOn w:val="DefaultParagraphFont"/>
    <w:uiPriority w:val="20"/>
    <w:qFormat/>
    <w:rsid w:val="00F25B8C"/>
    <w:rPr>
      <w:i/>
      <w:iCs/>
    </w:rPr>
  </w:style>
  <w:style w:type="character" w:styleId="Hyperlink">
    <w:name w:val="Hyperlink"/>
    <w:basedOn w:val="DefaultParagraphFont"/>
    <w:uiPriority w:val="99"/>
    <w:unhideWhenUsed/>
    <w:rsid w:val="007222A0"/>
    <w:rPr>
      <w:color w:val="0000FF"/>
      <w:u w:val="single"/>
    </w:rPr>
  </w:style>
  <w:style w:type="character" w:customStyle="1" w:styleId="normal-h1">
    <w:name w:val="normal-h1"/>
    <w:basedOn w:val="DefaultParagraphFont"/>
    <w:uiPriority w:val="99"/>
    <w:rsid w:val="00457C95"/>
    <w:rPr>
      <w:rFonts w:ascii="Times New Roman" w:hAnsi="Times New Roman" w:cs="Times New Roman" w:hint="default"/>
      <w:sz w:val="28"/>
      <w:szCs w:val="28"/>
    </w:rPr>
  </w:style>
  <w:style w:type="paragraph" w:customStyle="1" w:styleId="normal-p">
    <w:name w:val="normal-p"/>
    <w:basedOn w:val="Normal"/>
    <w:qFormat/>
    <w:rsid w:val="00457C95"/>
    <w:rPr>
      <w:sz w:val="20"/>
      <w:szCs w:val="20"/>
    </w:rPr>
  </w:style>
  <w:style w:type="character" w:customStyle="1" w:styleId="normal-h">
    <w:name w:val="normal-h"/>
    <w:basedOn w:val="DefaultParagraphFont"/>
    <w:rsid w:val="00457C95"/>
    <w:rPr>
      <w:rFonts w:ascii="Times New Roman" w:hAnsi="Times New Roman" w:cs="Times New Roman" w:hint="default"/>
    </w:rPr>
  </w:style>
  <w:style w:type="character" w:customStyle="1" w:styleId="apple-converted-space">
    <w:name w:val="apple-converted-space"/>
    <w:rsid w:val="00101EAE"/>
  </w:style>
  <w:style w:type="paragraph" w:styleId="BalloonText">
    <w:name w:val="Balloon Text"/>
    <w:basedOn w:val="Normal"/>
    <w:link w:val="BalloonTextChar"/>
    <w:unhideWhenUsed/>
    <w:rsid w:val="00A35278"/>
    <w:rPr>
      <w:rFonts w:ascii="Segoe UI" w:hAnsi="Segoe UI" w:cs="Segoe UI"/>
      <w:sz w:val="18"/>
      <w:szCs w:val="18"/>
    </w:rPr>
  </w:style>
  <w:style w:type="character" w:customStyle="1" w:styleId="BalloonTextChar">
    <w:name w:val="Balloon Text Char"/>
    <w:basedOn w:val="DefaultParagraphFont"/>
    <w:link w:val="BalloonText"/>
    <w:rsid w:val="00A35278"/>
    <w:rPr>
      <w:rFonts w:ascii="Segoe UI" w:eastAsia="Times New Roman" w:hAnsi="Segoe UI" w:cs="Segoe UI"/>
      <w:sz w:val="18"/>
      <w:szCs w:val="18"/>
    </w:rPr>
  </w:style>
  <w:style w:type="character" w:customStyle="1" w:styleId="n-dieund-h1">
    <w:name w:val="n-dieund-h1"/>
    <w:basedOn w:val="DefaultParagraphFont"/>
    <w:uiPriority w:val="99"/>
    <w:rsid w:val="00533EE1"/>
  </w:style>
  <w:style w:type="paragraph" w:styleId="Header">
    <w:name w:val="header"/>
    <w:basedOn w:val="Normal"/>
    <w:link w:val="HeaderChar"/>
    <w:uiPriority w:val="99"/>
    <w:unhideWhenUsed/>
    <w:rsid w:val="00AE2D4F"/>
    <w:pPr>
      <w:tabs>
        <w:tab w:val="center" w:pos="4513"/>
        <w:tab w:val="right" w:pos="9026"/>
      </w:tabs>
    </w:pPr>
  </w:style>
  <w:style w:type="character" w:customStyle="1" w:styleId="HeaderChar">
    <w:name w:val="Header Char"/>
    <w:basedOn w:val="DefaultParagraphFont"/>
    <w:link w:val="Header"/>
    <w:uiPriority w:val="99"/>
    <w:rsid w:val="00AE2D4F"/>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locked/>
    <w:rsid w:val="000D63E3"/>
    <w:rPr>
      <w:rFonts w:ascii="Courier New" w:eastAsia="Times New Roman" w:hAnsi="Courier New" w:cs="Times New Roman"/>
      <w:sz w:val="20"/>
      <w:szCs w:val="20"/>
    </w:rPr>
  </w:style>
  <w:style w:type="paragraph" w:styleId="PlainText">
    <w:name w:val="Plain Text"/>
    <w:basedOn w:val="Normal"/>
    <w:link w:val="PlainTextChar"/>
    <w:uiPriority w:val="99"/>
    <w:semiHidden/>
    <w:unhideWhenUsed/>
    <w:rsid w:val="000D63E3"/>
    <w:rPr>
      <w:rFonts w:ascii="Courier New" w:hAnsi="Courier New"/>
      <w:sz w:val="20"/>
      <w:szCs w:val="20"/>
    </w:rPr>
  </w:style>
  <w:style w:type="character" w:customStyle="1" w:styleId="PlainTextChar1">
    <w:name w:val="Plain Text Char1"/>
    <w:basedOn w:val="DefaultParagraphFont"/>
    <w:uiPriority w:val="99"/>
    <w:semiHidden/>
    <w:rsid w:val="000D63E3"/>
    <w:rPr>
      <w:rFonts w:ascii="Consolas" w:eastAsia="Times New Roman" w:hAnsi="Consolas" w:cs="Times New Roman"/>
      <w:sz w:val="21"/>
      <w:szCs w:val="21"/>
    </w:rPr>
  </w:style>
  <w:style w:type="character" w:styleId="Strong">
    <w:name w:val="Strong"/>
    <w:basedOn w:val="DefaultParagraphFont"/>
    <w:uiPriority w:val="22"/>
    <w:qFormat/>
    <w:rsid w:val="000D63E3"/>
    <w:rPr>
      <w:b/>
      <w:bCs/>
    </w:rPr>
  </w:style>
  <w:style w:type="paragraph" w:customStyle="1" w:styleId="vn5">
    <w:name w:val="vn_5"/>
    <w:basedOn w:val="Normal"/>
    <w:uiPriority w:val="99"/>
    <w:qFormat/>
    <w:rsid w:val="000D63E3"/>
    <w:pPr>
      <w:spacing w:before="100" w:beforeAutospacing="1" w:after="100" w:afterAutospacing="1"/>
    </w:pPr>
    <w:rPr>
      <w:lang w:val="vi-VN" w:eastAsia="vi-VN"/>
    </w:rPr>
  </w:style>
  <w:style w:type="character" w:customStyle="1" w:styleId="n-dieu-h">
    <w:name w:val="n-dieu-h"/>
    <w:basedOn w:val="DefaultParagraphFont"/>
    <w:uiPriority w:val="99"/>
    <w:rsid w:val="000D63E3"/>
  </w:style>
  <w:style w:type="paragraph" w:customStyle="1" w:styleId="Noidung">
    <w:name w:val="Noi dung"/>
    <w:basedOn w:val="Normal"/>
    <w:link w:val="NoidungChar"/>
    <w:qFormat/>
    <w:rsid w:val="00FA7FA6"/>
    <w:pPr>
      <w:spacing w:before="120" w:after="120"/>
      <w:ind w:firstLine="720"/>
      <w:jc w:val="both"/>
    </w:pPr>
    <w:rPr>
      <w:rFonts w:eastAsia="Calibri"/>
      <w:sz w:val="28"/>
      <w:szCs w:val="22"/>
    </w:rPr>
  </w:style>
  <w:style w:type="character" w:customStyle="1" w:styleId="NoidungChar">
    <w:name w:val="Noi dung Char"/>
    <w:link w:val="Noidung"/>
    <w:rsid w:val="00FA7FA6"/>
    <w:rPr>
      <w:rFonts w:ascii="Times New Roman" w:eastAsia="Calibri" w:hAnsi="Times New Roman" w:cs="Times New Roman"/>
      <w:sz w:val="28"/>
    </w:rPr>
  </w:style>
  <w:style w:type="paragraph" w:styleId="HTMLPreformatted">
    <w:name w:val="HTML Preformatted"/>
    <w:basedOn w:val="Normal"/>
    <w:link w:val="HTMLPreformattedChar"/>
    <w:uiPriority w:val="99"/>
    <w:semiHidden/>
    <w:unhideWhenUsed/>
    <w:rsid w:val="0096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66E95"/>
    <w:rPr>
      <w:rFonts w:ascii="Courier New" w:eastAsia="Times New Roman" w:hAnsi="Courier New" w:cs="Courier New"/>
      <w:sz w:val="20"/>
      <w:szCs w:val="20"/>
    </w:rPr>
  </w:style>
  <w:style w:type="character" w:customStyle="1" w:styleId="y2iqfc">
    <w:name w:val="y2iqfc"/>
    <w:basedOn w:val="DefaultParagraphFont"/>
    <w:rsid w:val="00966E95"/>
  </w:style>
  <w:style w:type="character" w:customStyle="1" w:styleId="BodyTextChar1">
    <w:name w:val="Body Text Char1"/>
    <w:uiPriority w:val="99"/>
    <w:rsid w:val="00DE3B4B"/>
    <w:rPr>
      <w:sz w:val="26"/>
      <w:szCs w:val="26"/>
      <w:shd w:val="clear" w:color="auto" w:fill="FFFFFF"/>
    </w:rPr>
  </w:style>
  <w:style w:type="character" w:customStyle="1" w:styleId="Heading1Char">
    <w:name w:val="Heading 1 Char"/>
    <w:basedOn w:val="DefaultParagraphFont"/>
    <w:link w:val="Heading1"/>
    <w:rsid w:val="00C64A02"/>
    <w:rPr>
      <w:rFonts w:ascii=".VnTime" w:eastAsia="Times New Roman" w:hAnsi=".VnTime" w:cs="Times New Roman"/>
      <w:i/>
      <w:sz w:val="20"/>
      <w:szCs w:val="24"/>
      <w:lang w:val="en-AU"/>
    </w:rPr>
  </w:style>
  <w:style w:type="character" w:customStyle="1" w:styleId="Heading3Char">
    <w:name w:val="Heading 3 Char"/>
    <w:aliases w:val="h3 Char,h31 Char1,h31 Char Char,Heading 3 Char Char Char,H3 Char,d Char,Level 3 Topic Heading Char,3 Char,l3 Char,level 3 heading Char,subhead Char,L3 Char,level3 Char,NormalHeading 3 Char,HHHeading Char,Level 3 Head Char,HeadSmall Char"/>
    <w:basedOn w:val="DefaultParagraphFont"/>
    <w:link w:val="Heading3"/>
    <w:rsid w:val="00C64A02"/>
    <w:rPr>
      <w:rFonts w:ascii=".VnTime" w:eastAsia="Times New Roman" w:hAnsi=".VnTime" w:cs="Times New Roman"/>
      <w:b/>
      <w:bCs/>
      <w:sz w:val="24"/>
      <w:szCs w:val="24"/>
      <w:lang w:val="en-AU"/>
    </w:rPr>
  </w:style>
  <w:style w:type="character" w:customStyle="1" w:styleId="Heading4Char">
    <w:name w:val="Heading 4 Char"/>
    <w:basedOn w:val="DefaultParagraphFont"/>
    <w:link w:val="Heading4"/>
    <w:uiPriority w:val="9"/>
    <w:rsid w:val="00C64A02"/>
    <w:rPr>
      <w:rFonts w:ascii=".VnTime" w:eastAsia="Times New Roman" w:hAnsi=".VnTime" w:cs="Times New Roman"/>
      <w:i/>
      <w:iCs/>
      <w:sz w:val="20"/>
      <w:szCs w:val="28"/>
    </w:rPr>
  </w:style>
  <w:style w:type="character" w:customStyle="1" w:styleId="Heading5Char">
    <w:name w:val="Heading 5 Char"/>
    <w:basedOn w:val="DefaultParagraphFont"/>
    <w:link w:val="Heading5"/>
    <w:rsid w:val="00C64A02"/>
    <w:rPr>
      <w:rFonts w:ascii=".VnTimeH" w:eastAsia="Times New Roman" w:hAnsi=".VnTimeH" w:cs="Times New Roman"/>
      <w:b/>
      <w:sz w:val="24"/>
      <w:szCs w:val="20"/>
    </w:rPr>
  </w:style>
  <w:style w:type="character" w:customStyle="1" w:styleId="Heading6Char">
    <w:name w:val="Heading 6 Char"/>
    <w:basedOn w:val="DefaultParagraphFont"/>
    <w:link w:val="Heading6"/>
    <w:rsid w:val="00C64A02"/>
    <w:rPr>
      <w:rFonts w:ascii=".VnTime" w:eastAsia="Times New Roman" w:hAnsi=".VnTime" w:cs="Times New Roman"/>
      <w:b/>
      <w:sz w:val="20"/>
      <w:szCs w:val="24"/>
    </w:rPr>
  </w:style>
  <w:style w:type="character" w:customStyle="1" w:styleId="Heading7Char">
    <w:name w:val="Heading 7 Char"/>
    <w:basedOn w:val="DefaultParagraphFont"/>
    <w:link w:val="Heading7"/>
    <w:rsid w:val="00C64A02"/>
    <w:rPr>
      <w:rFonts w:ascii=".VnTimeH" w:eastAsia="Times New Roman" w:hAnsi=".VnTimeH" w:cs="Times New Roman"/>
      <w:b/>
      <w:bCs/>
      <w:sz w:val="20"/>
      <w:szCs w:val="28"/>
      <w:lang w:val="en-GB"/>
    </w:rPr>
  </w:style>
  <w:style w:type="character" w:customStyle="1" w:styleId="Heading8Char">
    <w:name w:val="Heading 8 Char"/>
    <w:basedOn w:val="DefaultParagraphFont"/>
    <w:link w:val="Heading8"/>
    <w:rsid w:val="00C64A02"/>
    <w:rPr>
      <w:rFonts w:ascii=".VnTimeH" w:eastAsia="Times New Roman" w:hAnsi=".VnTimeH" w:cs="Times New Roman"/>
      <w:b/>
      <w:bCs/>
      <w:color w:val="000000"/>
      <w:spacing w:val="28"/>
      <w:sz w:val="20"/>
      <w:szCs w:val="28"/>
      <w:lang w:val="en-GB"/>
    </w:rPr>
  </w:style>
  <w:style w:type="character" w:customStyle="1" w:styleId="Heading9Char">
    <w:name w:val="Heading 9 Char"/>
    <w:basedOn w:val="DefaultParagraphFont"/>
    <w:link w:val="Heading9"/>
    <w:rsid w:val="00C64A02"/>
    <w:rPr>
      <w:rFonts w:ascii=".VnTime" w:eastAsia="Times New Roman" w:hAnsi=".VnTime" w:cs="Times New Roman"/>
      <w:i/>
      <w:color w:val="0000FF"/>
      <w:sz w:val="26"/>
      <w:szCs w:val="20"/>
    </w:rPr>
  </w:style>
  <w:style w:type="numbering" w:customStyle="1" w:styleId="NoList1">
    <w:name w:val="No List1"/>
    <w:next w:val="NoList"/>
    <w:uiPriority w:val="99"/>
    <w:semiHidden/>
    <w:unhideWhenUsed/>
    <w:rsid w:val="00C64A02"/>
  </w:style>
  <w:style w:type="character" w:customStyle="1" w:styleId="normalchar">
    <w:name w:val="normal__char"/>
    <w:rsid w:val="00C64A02"/>
  </w:style>
  <w:style w:type="character" w:customStyle="1" w:styleId="Heading2Char2">
    <w:name w:val="Heading 2 Char2"/>
    <w:aliases w:val="Heading 2 Char1 Char,Heading 2 Char Char Char Char,Heading 2 Char1 Char Char Char Char,Heading 2 Char1 Char Char Char1,l2 Char,H2 Char,h21 Char,H21 Char,l21 Char,H22 Char,l22 Char,H23 Char,l23 Char"/>
    <w:rsid w:val="00C64A02"/>
    <w:rPr>
      <w:rFonts w:ascii=".VnTimeH" w:eastAsia="Times New Roman" w:hAnsi=".VnTimeH" w:cs="Times New Roman"/>
      <w:b/>
      <w:color w:val="0000FF"/>
      <w:sz w:val="24"/>
      <w:szCs w:val="24"/>
      <w:lang w:val="en-US"/>
    </w:rPr>
  </w:style>
  <w:style w:type="paragraph" w:styleId="List">
    <w:name w:val="List"/>
    <w:basedOn w:val="Normal"/>
    <w:rsid w:val="00C64A02"/>
    <w:pPr>
      <w:ind w:left="360" w:hanging="360"/>
    </w:pPr>
    <w:rPr>
      <w:rFonts w:ascii=".VnTime" w:hAnsi=".VnTime"/>
      <w:color w:val="0000FF"/>
      <w:sz w:val="26"/>
      <w:szCs w:val="20"/>
    </w:rPr>
  </w:style>
  <w:style w:type="paragraph" w:customStyle="1" w:styleId="Char">
    <w:name w:val="Char"/>
    <w:basedOn w:val="Normal"/>
    <w:rsid w:val="00C64A02"/>
    <w:pPr>
      <w:spacing w:after="160" w:line="240" w:lineRule="exact"/>
    </w:pPr>
    <w:rPr>
      <w:rFonts w:ascii="Verdana" w:hAnsi="Verdana"/>
      <w:sz w:val="20"/>
      <w:szCs w:val="20"/>
    </w:rPr>
  </w:style>
  <w:style w:type="paragraph" w:styleId="BodyText2">
    <w:name w:val="Body Text 2"/>
    <w:basedOn w:val="Normal"/>
    <w:link w:val="BodyText2Char"/>
    <w:rsid w:val="00C64A02"/>
    <w:pPr>
      <w:keepNext/>
      <w:autoSpaceDE w:val="0"/>
      <w:autoSpaceDN w:val="0"/>
      <w:spacing w:before="120"/>
      <w:ind w:firstLine="567"/>
      <w:jc w:val="both"/>
    </w:pPr>
    <w:rPr>
      <w:rFonts w:ascii=".VnTime" w:hAnsi=".VnTime"/>
      <w:color w:val="000000"/>
      <w:sz w:val="20"/>
      <w:szCs w:val="28"/>
      <w:lang w:val="en-GB"/>
    </w:rPr>
  </w:style>
  <w:style w:type="character" w:customStyle="1" w:styleId="BodyText2Char">
    <w:name w:val="Body Text 2 Char"/>
    <w:basedOn w:val="DefaultParagraphFont"/>
    <w:link w:val="BodyText2"/>
    <w:rsid w:val="00C64A02"/>
    <w:rPr>
      <w:rFonts w:ascii=".VnTime" w:eastAsia="Times New Roman" w:hAnsi=".VnTime" w:cs="Times New Roman"/>
      <w:color w:val="000000"/>
      <w:sz w:val="20"/>
      <w:szCs w:val="28"/>
      <w:lang w:val="en-GB"/>
    </w:rPr>
  </w:style>
  <w:style w:type="paragraph" w:styleId="BodyTextIndent3">
    <w:name w:val="Body Text Indent 3"/>
    <w:basedOn w:val="Normal"/>
    <w:link w:val="BodyTextIndent3Char"/>
    <w:rsid w:val="00C64A02"/>
    <w:pPr>
      <w:spacing w:after="120"/>
      <w:ind w:left="360"/>
    </w:pPr>
    <w:rPr>
      <w:rFonts w:ascii=".VnTime" w:hAnsi=".VnTime"/>
      <w:color w:val="0000FF"/>
      <w:sz w:val="16"/>
      <w:szCs w:val="16"/>
    </w:rPr>
  </w:style>
  <w:style w:type="character" w:customStyle="1" w:styleId="BodyTextIndent3Char">
    <w:name w:val="Body Text Indent 3 Char"/>
    <w:basedOn w:val="DefaultParagraphFont"/>
    <w:link w:val="BodyTextIndent3"/>
    <w:rsid w:val="00C64A02"/>
    <w:rPr>
      <w:rFonts w:ascii=".VnTime" w:eastAsia="Times New Roman" w:hAnsi=".VnTime" w:cs="Times New Roman"/>
      <w:color w:val="0000FF"/>
      <w:sz w:val="16"/>
      <w:szCs w:val="16"/>
    </w:rPr>
  </w:style>
  <w:style w:type="paragraph" w:styleId="BodyText">
    <w:name w:val="Body Text"/>
    <w:basedOn w:val="Normal"/>
    <w:link w:val="BodyTextChar"/>
    <w:rsid w:val="00C64A02"/>
    <w:rPr>
      <w:rFonts w:ascii=".VnTimeH" w:hAnsi=".VnTimeH"/>
      <w:color w:val="0000FF"/>
      <w:sz w:val="20"/>
      <w:szCs w:val="20"/>
    </w:rPr>
  </w:style>
  <w:style w:type="character" w:customStyle="1" w:styleId="BodyTextChar">
    <w:name w:val="Body Text Char"/>
    <w:basedOn w:val="DefaultParagraphFont"/>
    <w:link w:val="BodyText"/>
    <w:rsid w:val="00C64A02"/>
    <w:rPr>
      <w:rFonts w:ascii=".VnTimeH" w:eastAsia="Times New Roman" w:hAnsi=".VnTimeH" w:cs="Times New Roman"/>
      <w:color w:val="0000FF"/>
      <w:sz w:val="20"/>
      <w:szCs w:val="20"/>
    </w:rPr>
  </w:style>
  <w:style w:type="paragraph" w:customStyle="1" w:styleId="CharCharCharCharChar1CharCharCharChar">
    <w:name w:val="Char Char Char Char Char1 Char Char Char Char"/>
    <w:basedOn w:val="Normal"/>
    <w:rsid w:val="00C64A02"/>
    <w:pPr>
      <w:spacing w:after="160" w:line="240" w:lineRule="exact"/>
    </w:pPr>
    <w:rPr>
      <w:rFonts w:ascii="Verdana" w:hAnsi="Verdana"/>
      <w:sz w:val="20"/>
      <w:szCs w:val="20"/>
    </w:rPr>
  </w:style>
  <w:style w:type="paragraph" w:customStyle="1" w:styleId="CharCharChar">
    <w:name w:val="Char Char Char"/>
    <w:basedOn w:val="Normal"/>
    <w:rsid w:val="00C64A02"/>
    <w:pPr>
      <w:pageBreakBefore/>
      <w:spacing w:before="100" w:beforeAutospacing="1" w:after="100" w:afterAutospacing="1"/>
    </w:pPr>
    <w:rPr>
      <w:rFonts w:ascii="Tahoma" w:hAnsi="Tahoma"/>
      <w:sz w:val="20"/>
      <w:szCs w:val="20"/>
    </w:rPr>
  </w:style>
  <w:style w:type="character" w:customStyle="1" w:styleId="normalchar1">
    <w:name w:val="normal__char1"/>
    <w:rsid w:val="00C64A02"/>
    <w:rPr>
      <w:rFonts w:ascii="Arial" w:hAnsi="Arial" w:cs="Arial" w:hint="default"/>
      <w:sz w:val="22"/>
      <w:szCs w:val="22"/>
    </w:rPr>
  </w:style>
  <w:style w:type="table" w:styleId="TableGrid">
    <w:name w:val="Table Grid"/>
    <w:basedOn w:val="TableNormal"/>
    <w:rsid w:val="00C64A0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
    <w:name w:val="Char Char Char Char Char Char Char Char Char Char"/>
    <w:basedOn w:val="Normal"/>
    <w:rsid w:val="00C64A02"/>
    <w:pPr>
      <w:spacing w:after="160" w:line="240" w:lineRule="exact"/>
    </w:pPr>
    <w:rPr>
      <w:rFonts w:ascii="Verdana" w:hAnsi="Verdana" w:cs="Verdana"/>
      <w:sz w:val="20"/>
      <w:szCs w:val="20"/>
    </w:rPr>
  </w:style>
  <w:style w:type="numbering" w:customStyle="1" w:styleId="NoList11">
    <w:name w:val="No List11"/>
    <w:next w:val="NoList"/>
    <w:uiPriority w:val="99"/>
    <w:semiHidden/>
    <w:unhideWhenUsed/>
    <w:rsid w:val="00C64A02"/>
  </w:style>
  <w:style w:type="character" w:customStyle="1" w:styleId="longtext">
    <w:name w:val="long_text"/>
    <w:basedOn w:val="DefaultParagraphFont"/>
    <w:rsid w:val="00C64A02"/>
  </w:style>
  <w:style w:type="paragraph" w:customStyle="1" w:styleId="Default">
    <w:name w:val="Default"/>
    <w:rsid w:val="00C64A02"/>
    <w:pPr>
      <w:autoSpaceDE w:val="0"/>
      <w:autoSpaceDN w:val="0"/>
      <w:adjustRightInd w:val="0"/>
      <w:spacing w:after="0" w:line="240" w:lineRule="auto"/>
    </w:pPr>
    <w:rPr>
      <w:rFonts w:ascii="Times New Roman" w:eastAsia="Batang" w:hAnsi="Times New Roman" w:cs="Times New Roman"/>
      <w:color w:val="000000"/>
      <w:sz w:val="24"/>
      <w:szCs w:val="24"/>
      <w:lang w:eastAsia="ko-KR"/>
    </w:rPr>
  </w:style>
  <w:style w:type="paragraph" w:customStyle="1" w:styleId="CharCharCharCharCharCharCharCharChar1CharCharCharChar">
    <w:name w:val="Char Char Char Char Char Char Char Char Char1 Char Char Char Char"/>
    <w:basedOn w:val="Normal"/>
    <w:rsid w:val="00C64A02"/>
    <w:pPr>
      <w:spacing w:after="160" w:line="240" w:lineRule="exact"/>
    </w:pPr>
    <w:rPr>
      <w:rFonts w:ascii="Verdana" w:hAnsi="Verdana"/>
      <w:sz w:val="20"/>
      <w:szCs w:val="20"/>
    </w:rPr>
  </w:style>
  <w:style w:type="paragraph" w:customStyle="1" w:styleId="Char1CharCharChar1">
    <w:name w:val="Char1 Char Char Char1"/>
    <w:basedOn w:val="Normal"/>
    <w:rsid w:val="00C64A02"/>
    <w:pPr>
      <w:pageBreakBefore/>
      <w:spacing w:before="100" w:beforeAutospacing="1" w:after="100" w:afterAutospacing="1"/>
      <w:jc w:val="center"/>
    </w:pPr>
    <w:rPr>
      <w:rFonts w:ascii="Tahoma" w:hAnsi="Tahoma"/>
      <w:b/>
      <w:color w:val="000000"/>
      <w:sz w:val="20"/>
      <w:szCs w:val="22"/>
    </w:rPr>
  </w:style>
  <w:style w:type="paragraph" w:customStyle="1" w:styleId="CharCharCharCharCharCharCharCharCharCharCharCharCharCharCharChar">
    <w:name w:val="Char Char Char Char Char Char Char Char Char Char Char Char Char Char Char Char"/>
    <w:basedOn w:val="Normal"/>
    <w:rsid w:val="00C64A02"/>
    <w:pPr>
      <w:pageBreakBefore/>
      <w:spacing w:before="100" w:beforeAutospacing="1" w:after="100" w:afterAutospacing="1"/>
    </w:pPr>
    <w:rPr>
      <w:rFonts w:ascii="Tahoma" w:hAnsi="Tahoma"/>
      <w:sz w:val="20"/>
      <w:szCs w:val="20"/>
    </w:rPr>
  </w:style>
  <w:style w:type="character" w:customStyle="1" w:styleId="CharChar4">
    <w:name w:val="Char Char4"/>
    <w:rsid w:val="00C64A02"/>
    <w:rPr>
      <w:rFonts w:eastAsia="Times New Roman"/>
      <w:b/>
      <w:bCs/>
      <w:kern w:val="36"/>
      <w:sz w:val="48"/>
      <w:szCs w:val="48"/>
    </w:rPr>
  </w:style>
  <w:style w:type="character" w:customStyle="1" w:styleId="footnotetext-h1">
    <w:name w:val="footnotetext-h1"/>
    <w:rsid w:val="00C64A02"/>
    <w:rPr>
      <w:rFonts w:ascii="Times New Roman" w:hAnsi="Times New Roman" w:cs="Times New Roman" w:hint="default"/>
      <w:sz w:val="20"/>
      <w:szCs w:val="20"/>
    </w:rPr>
  </w:style>
  <w:style w:type="paragraph" w:customStyle="1" w:styleId="n-dieund-p">
    <w:name w:val="n-dieund-p"/>
    <w:basedOn w:val="Normal"/>
    <w:rsid w:val="00C64A02"/>
    <w:pPr>
      <w:spacing w:before="100" w:beforeAutospacing="1" w:after="100" w:afterAutospacing="1"/>
    </w:pPr>
  </w:style>
  <w:style w:type="paragraph" w:styleId="BodyText3">
    <w:name w:val="Body Text 3"/>
    <w:basedOn w:val="Normal"/>
    <w:link w:val="BodyText3Char"/>
    <w:rsid w:val="00C64A02"/>
    <w:pPr>
      <w:jc w:val="both"/>
    </w:pPr>
    <w:rPr>
      <w:rFonts w:ascii=".VnTime" w:hAnsi=".VnTime"/>
      <w:sz w:val="26"/>
      <w:szCs w:val="20"/>
    </w:rPr>
  </w:style>
  <w:style w:type="character" w:customStyle="1" w:styleId="BodyText3Char">
    <w:name w:val="Body Text 3 Char"/>
    <w:basedOn w:val="DefaultParagraphFont"/>
    <w:link w:val="BodyText3"/>
    <w:rsid w:val="00C64A02"/>
    <w:rPr>
      <w:rFonts w:ascii=".VnTime" w:eastAsia="Times New Roman" w:hAnsi=".VnTime" w:cs="Times New Roman"/>
      <w:sz w:val="26"/>
      <w:szCs w:val="20"/>
    </w:rPr>
  </w:style>
  <w:style w:type="character" w:customStyle="1" w:styleId="FontStyle18">
    <w:name w:val="Font Style18"/>
    <w:uiPriority w:val="99"/>
    <w:rsid w:val="00C64A02"/>
    <w:rPr>
      <w:rFonts w:ascii="Times New Roman" w:hAnsi="Times New Roman" w:cs="Times New Roman"/>
      <w:color w:val="000000"/>
      <w:sz w:val="24"/>
      <w:szCs w:val="24"/>
    </w:rPr>
  </w:style>
  <w:style w:type="paragraph" w:customStyle="1" w:styleId="body-text">
    <w:name w:val="body-text"/>
    <w:basedOn w:val="Normal"/>
    <w:rsid w:val="00C64A02"/>
    <w:pPr>
      <w:spacing w:before="100" w:beforeAutospacing="1" w:after="100" w:afterAutospacing="1"/>
    </w:pPr>
    <w:rPr>
      <w:lang w:val="vi-VN" w:eastAsia="vi-VN"/>
    </w:rPr>
  </w:style>
  <w:style w:type="paragraph" w:customStyle="1" w:styleId="dieu">
    <w:name w:val="dieu"/>
    <w:basedOn w:val="Normal"/>
    <w:link w:val="dieuChar"/>
    <w:rsid w:val="00C64A02"/>
    <w:pPr>
      <w:overflowPunct w:val="0"/>
      <w:autoSpaceDE w:val="0"/>
      <w:autoSpaceDN w:val="0"/>
      <w:adjustRightInd w:val="0"/>
      <w:spacing w:before="60" w:after="120"/>
      <w:jc w:val="both"/>
      <w:textAlignment w:val="baseline"/>
    </w:pPr>
    <w:rPr>
      <w:rFonts w:ascii=".VnTime" w:hAnsi=".VnTime"/>
      <w:b/>
      <w:i/>
      <w:color w:val="000000"/>
      <w:sz w:val="28"/>
      <w:szCs w:val="20"/>
    </w:rPr>
  </w:style>
  <w:style w:type="paragraph" w:customStyle="1" w:styleId="Style1">
    <w:name w:val="Style1"/>
    <w:basedOn w:val="Normal"/>
    <w:next w:val="BodyText3"/>
    <w:rsid w:val="00C64A02"/>
    <w:pPr>
      <w:jc w:val="both"/>
    </w:pPr>
    <w:rPr>
      <w:color w:val="0000FF"/>
      <w:sz w:val="28"/>
      <w:lang w:val="nl-N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C64A02"/>
    <w:pPr>
      <w:spacing w:after="160" w:line="240" w:lineRule="exact"/>
    </w:pPr>
    <w:rPr>
      <w:rFonts w:ascii="Arial" w:hAnsi="Arial"/>
      <w:sz w:val="22"/>
      <w:szCs w:val="22"/>
    </w:rPr>
  </w:style>
  <w:style w:type="paragraph" w:customStyle="1" w:styleId="CharCharCharChar">
    <w:name w:val="Char Char Char Char"/>
    <w:basedOn w:val="Normal"/>
    <w:rsid w:val="00C64A02"/>
    <w:pPr>
      <w:spacing w:after="160" w:line="240" w:lineRule="exact"/>
    </w:pPr>
    <w:rPr>
      <w:rFonts w:ascii="Arial" w:hAnsi="Arial"/>
      <w:sz w:val="22"/>
      <w:szCs w:val="22"/>
    </w:rPr>
  </w:style>
  <w:style w:type="paragraph" w:customStyle="1" w:styleId="n-dieund">
    <w:name w:val="n-dieund"/>
    <w:basedOn w:val="Normal"/>
    <w:rsid w:val="00C64A02"/>
    <w:pPr>
      <w:widowControl w:val="0"/>
      <w:autoSpaceDE w:val="0"/>
      <w:autoSpaceDN w:val="0"/>
      <w:spacing w:after="120"/>
      <w:ind w:firstLine="709"/>
      <w:jc w:val="both"/>
    </w:pPr>
    <w:rPr>
      <w:rFonts w:ascii=".VnTime" w:hAnsi=".VnTime" w:cs=".VnTime"/>
      <w:sz w:val="28"/>
      <w:szCs w:val="28"/>
    </w:rPr>
  </w:style>
  <w:style w:type="paragraph" w:styleId="NoSpacing">
    <w:name w:val="No Spacing"/>
    <w:uiPriority w:val="1"/>
    <w:qFormat/>
    <w:rsid w:val="00C64A02"/>
    <w:pPr>
      <w:spacing w:after="0" w:line="240" w:lineRule="auto"/>
    </w:pPr>
    <w:rPr>
      <w:rFonts w:ascii="Times New Roman" w:eastAsia="Times New Roman" w:hAnsi="Times New Roman" w:cs="Times New Roman"/>
      <w:sz w:val="24"/>
      <w:szCs w:val="24"/>
    </w:rPr>
  </w:style>
  <w:style w:type="paragraph" w:customStyle="1" w:styleId="CharCharCharCharCharCharCharCharCharCharCharChar1Char">
    <w:name w:val="Char Char Char Char Char Char Char Char Char Char Char Char1 Char"/>
    <w:autoRedefine/>
    <w:semiHidden/>
    <w:rsid w:val="00C64A02"/>
    <w:pPr>
      <w:spacing w:before="120" w:after="120" w:line="312" w:lineRule="auto"/>
      <w:ind w:left="-108"/>
      <w:jc w:val="center"/>
    </w:pPr>
    <w:rPr>
      <w:rFonts w:ascii="Times New Roman" w:eastAsia="Times New Roman" w:hAnsi="Times New Roman" w:cs="Times New Roman"/>
      <w:b/>
      <w:sz w:val="24"/>
      <w:szCs w:val="24"/>
    </w:rPr>
  </w:style>
  <w:style w:type="paragraph" w:customStyle="1" w:styleId="Giua">
    <w:name w:val="Giua"/>
    <w:basedOn w:val="Normal"/>
    <w:rsid w:val="00C64A02"/>
    <w:pPr>
      <w:spacing w:after="120"/>
      <w:jc w:val="center"/>
    </w:pPr>
    <w:rPr>
      <w:rFonts w:ascii=".VnTime" w:hAnsi=".VnTime"/>
      <w:color w:val="0000FF"/>
      <w:szCs w:val="20"/>
    </w:rPr>
  </w:style>
  <w:style w:type="paragraph" w:styleId="BodyTextIndent2">
    <w:name w:val="Body Text Indent 2"/>
    <w:basedOn w:val="Normal"/>
    <w:link w:val="BodyTextIndent2Char"/>
    <w:uiPriority w:val="99"/>
    <w:rsid w:val="00C64A02"/>
    <w:pPr>
      <w:ind w:firstLine="720"/>
      <w:jc w:val="both"/>
    </w:pPr>
    <w:rPr>
      <w:rFonts w:ascii=".VnTime" w:hAnsi=".VnTime"/>
      <w:color w:val="000000"/>
      <w:sz w:val="26"/>
      <w:szCs w:val="26"/>
    </w:rPr>
  </w:style>
  <w:style w:type="character" w:customStyle="1" w:styleId="BodyTextIndent2Char">
    <w:name w:val="Body Text Indent 2 Char"/>
    <w:basedOn w:val="DefaultParagraphFont"/>
    <w:link w:val="BodyTextIndent2"/>
    <w:uiPriority w:val="99"/>
    <w:rsid w:val="00C64A02"/>
    <w:rPr>
      <w:rFonts w:ascii=".VnTime" w:eastAsia="Times New Roman" w:hAnsi=".VnTime" w:cs="Times New Roman"/>
      <w:color w:val="000000"/>
      <w:sz w:val="26"/>
      <w:szCs w:val="26"/>
    </w:rPr>
  </w:style>
  <w:style w:type="paragraph" w:styleId="Title">
    <w:name w:val="Title"/>
    <w:basedOn w:val="Normal"/>
    <w:link w:val="TitleChar"/>
    <w:uiPriority w:val="99"/>
    <w:qFormat/>
    <w:rsid w:val="00C64A02"/>
    <w:pPr>
      <w:autoSpaceDE w:val="0"/>
      <w:autoSpaceDN w:val="0"/>
      <w:adjustRightInd w:val="0"/>
      <w:spacing w:before="120" w:after="320"/>
      <w:jc w:val="center"/>
    </w:pPr>
    <w:rPr>
      <w:rFonts w:ascii=".VnTimeH" w:eastAsia="MS Mincho" w:hAnsi=".VnTimeH"/>
      <w:b/>
      <w:bCs/>
      <w:sz w:val="32"/>
      <w:szCs w:val="32"/>
    </w:rPr>
  </w:style>
  <w:style w:type="character" w:customStyle="1" w:styleId="TitleChar">
    <w:name w:val="Title Char"/>
    <w:basedOn w:val="DefaultParagraphFont"/>
    <w:link w:val="Title"/>
    <w:uiPriority w:val="99"/>
    <w:rsid w:val="00C64A02"/>
    <w:rPr>
      <w:rFonts w:ascii=".VnTimeH" w:eastAsia="MS Mincho" w:hAnsi=".VnTimeH" w:cs="Times New Roman"/>
      <w:b/>
      <w:bCs/>
      <w:sz w:val="32"/>
      <w:szCs w:val="32"/>
    </w:rPr>
  </w:style>
  <w:style w:type="character" w:customStyle="1" w:styleId="bodycontent1">
    <w:name w:val="bodycontent1"/>
    <w:rsid w:val="00C64A02"/>
    <w:rPr>
      <w:color w:val="333333"/>
      <w:sz w:val="20"/>
      <w:szCs w:val="20"/>
    </w:rPr>
  </w:style>
  <w:style w:type="character" w:customStyle="1" w:styleId="newsdetailtitle">
    <w:name w:val="news_detail_title"/>
    <w:rsid w:val="00C64A02"/>
  </w:style>
  <w:style w:type="paragraph" w:customStyle="1" w:styleId="Dieu0">
    <w:name w:val="Dieu"/>
    <w:basedOn w:val="Normal"/>
    <w:qFormat/>
    <w:rsid w:val="00C64A02"/>
    <w:pPr>
      <w:spacing w:before="120" w:after="120" w:line="380" w:lineRule="exact"/>
      <w:ind w:firstLine="720"/>
      <w:jc w:val="both"/>
    </w:pPr>
    <w:rPr>
      <w:b/>
      <w:bCs/>
      <w:color w:val="000000"/>
      <w:sz w:val="28"/>
      <w:szCs w:val="29"/>
      <w:lang w:eastAsia="en-ZW"/>
    </w:rPr>
  </w:style>
  <w:style w:type="character" w:customStyle="1" w:styleId="Heading20">
    <w:name w:val="Heading #2_"/>
    <w:link w:val="Heading21"/>
    <w:uiPriority w:val="99"/>
    <w:locked/>
    <w:rsid w:val="00C64A02"/>
    <w:rPr>
      <w:rFonts w:ascii="Franklin Gothic Book" w:hAnsi="Franklin Gothic Book" w:cs="Franklin Gothic Book"/>
      <w:sz w:val="40"/>
      <w:szCs w:val="40"/>
      <w:shd w:val="clear" w:color="auto" w:fill="FFFFFF"/>
    </w:rPr>
  </w:style>
  <w:style w:type="paragraph" w:customStyle="1" w:styleId="Heading21">
    <w:name w:val="Heading #2"/>
    <w:basedOn w:val="Normal"/>
    <w:link w:val="Heading20"/>
    <w:uiPriority w:val="99"/>
    <w:rsid w:val="00C64A02"/>
    <w:pPr>
      <w:widowControl w:val="0"/>
      <w:shd w:val="clear" w:color="auto" w:fill="FFFFFF"/>
      <w:spacing w:after="120" w:line="240" w:lineRule="atLeast"/>
      <w:outlineLvl w:val="1"/>
    </w:pPr>
    <w:rPr>
      <w:rFonts w:ascii="Franklin Gothic Book" w:eastAsiaTheme="minorHAnsi" w:hAnsi="Franklin Gothic Book" w:cs="Franklin Gothic Book"/>
      <w:sz w:val="40"/>
      <w:szCs w:val="40"/>
      <w:shd w:val="clear" w:color="auto" w:fill="FFFFFF"/>
    </w:rPr>
  </w:style>
  <w:style w:type="character" w:customStyle="1" w:styleId="BodyTextIndentChar2">
    <w:name w:val="Body Text Indent Char2"/>
    <w:aliases w:val="Body Text Indent Char1 Char1,Body Text Indent Char1 Char Char Char1,Body Text Indent Char1 Char Char Char Char Char1"/>
    <w:uiPriority w:val="99"/>
    <w:locked/>
    <w:rsid w:val="00C64A02"/>
    <w:rPr>
      <w:rFonts w:ascii=".VnTime" w:hAnsi=".VnTime"/>
      <w:sz w:val="28"/>
      <w:lang w:val="en-US" w:eastAsia="en-US"/>
    </w:rPr>
  </w:style>
  <w:style w:type="character" w:customStyle="1" w:styleId="FootnoteTextChar1">
    <w:name w:val="Footnote Text Char1"/>
    <w:aliases w:val="Footnote Text Char1 Char Char1,Footnote Text Char Char Char Char1,Footnote Text Char1 Char Char Char Char1,Footnote Text Char Char Char Char Char Char1,Footnote Text Char1 Char Char Char Char Char Char1,fn Char1,single space Char1"/>
    <w:uiPriority w:val="99"/>
    <w:locked/>
    <w:rsid w:val="00C64A02"/>
    <w:rPr>
      <w:rFonts w:cs="Times New Roman"/>
      <w:lang w:val="en-US" w:eastAsia="en-US" w:bidi="ar-SA"/>
    </w:rPr>
  </w:style>
  <w:style w:type="character" w:customStyle="1" w:styleId="dieuChar">
    <w:name w:val="dieu Char"/>
    <w:link w:val="dieu"/>
    <w:rsid w:val="00C64A02"/>
    <w:rPr>
      <w:rFonts w:ascii=".VnTime" w:eastAsia="Times New Roman" w:hAnsi=".VnTime" w:cs="Times New Roman"/>
      <w:b/>
      <w:i/>
      <w:color w:val="000000"/>
      <w:sz w:val="28"/>
      <w:szCs w:val="20"/>
    </w:rPr>
  </w:style>
  <w:style w:type="paragraph" w:styleId="Caption">
    <w:name w:val="caption"/>
    <w:basedOn w:val="Normal"/>
    <w:next w:val="Normal"/>
    <w:qFormat/>
    <w:rsid w:val="00C64A02"/>
    <w:pPr>
      <w:spacing w:before="360" w:after="120"/>
      <w:jc w:val="center"/>
    </w:pPr>
    <w:rPr>
      <w:rFonts w:ascii=".VnTime" w:hAnsi=".VnTime"/>
      <w:b/>
      <w:sz w:val="28"/>
      <w:lang w:val="en-AU"/>
    </w:rPr>
  </w:style>
  <w:style w:type="character" w:customStyle="1" w:styleId="Vnbnnidung">
    <w:name w:val="Văn bản nội dung_"/>
    <w:link w:val="Vnbnnidung0"/>
    <w:uiPriority w:val="99"/>
    <w:locked/>
    <w:rsid w:val="00C64A02"/>
    <w:rPr>
      <w:sz w:val="26"/>
      <w:szCs w:val="26"/>
    </w:rPr>
  </w:style>
  <w:style w:type="paragraph" w:customStyle="1" w:styleId="Vnbnnidung0">
    <w:name w:val="Văn bản nội dung"/>
    <w:basedOn w:val="Normal"/>
    <w:link w:val="Vnbnnidung"/>
    <w:uiPriority w:val="99"/>
    <w:rsid w:val="00C64A02"/>
    <w:pPr>
      <w:widowControl w:val="0"/>
      <w:spacing w:after="100"/>
      <w:ind w:firstLine="400"/>
    </w:pPr>
    <w:rPr>
      <w:rFonts w:asciiTheme="minorHAnsi" w:eastAsiaTheme="minorHAnsi" w:hAnsiTheme="minorHAnsi" w:cstheme="minorBidi"/>
      <w:sz w:val="26"/>
      <w:szCs w:val="26"/>
    </w:rPr>
  </w:style>
  <w:style w:type="character" w:styleId="CommentReference">
    <w:name w:val="annotation reference"/>
    <w:uiPriority w:val="99"/>
    <w:semiHidden/>
    <w:unhideWhenUsed/>
    <w:rsid w:val="00C64A02"/>
    <w:rPr>
      <w:sz w:val="16"/>
      <w:szCs w:val="16"/>
    </w:rPr>
  </w:style>
  <w:style w:type="paragraph" w:styleId="CommentText">
    <w:name w:val="annotation text"/>
    <w:basedOn w:val="Normal"/>
    <w:link w:val="CommentTextChar"/>
    <w:uiPriority w:val="99"/>
    <w:semiHidden/>
    <w:unhideWhenUsed/>
    <w:rsid w:val="00C64A02"/>
    <w:pPr>
      <w:spacing w:before="120" w:after="120"/>
    </w:pPr>
    <w:rPr>
      <w:rFonts w:eastAsia="Calibri"/>
      <w:sz w:val="20"/>
      <w:szCs w:val="20"/>
    </w:rPr>
  </w:style>
  <w:style w:type="character" w:customStyle="1" w:styleId="CommentTextChar">
    <w:name w:val="Comment Text Char"/>
    <w:basedOn w:val="DefaultParagraphFont"/>
    <w:link w:val="CommentText"/>
    <w:uiPriority w:val="99"/>
    <w:semiHidden/>
    <w:rsid w:val="00C64A02"/>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4A02"/>
    <w:rPr>
      <w:b/>
      <w:bCs/>
    </w:rPr>
  </w:style>
  <w:style w:type="character" w:customStyle="1" w:styleId="CommentSubjectChar">
    <w:name w:val="Comment Subject Char"/>
    <w:basedOn w:val="CommentTextChar"/>
    <w:link w:val="CommentSubject"/>
    <w:uiPriority w:val="99"/>
    <w:semiHidden/>
    <w:rsid w:val="00C64A02"/>
    <w:rPr>
      <w:rFonts w:ascii="Times New Roman" w:eastAsia="Calibri" w:hAnsi="Times New Roman" w:cs="Times New Roman"/>
      <w:b/>
      <w:bCs/>
      <w:sz w:val="20"/>
      <w:szCs w:val="20"/>
    </w:rPr>
  </w:style>
  <w:style w:type="paragraph" w:styleId="EndnoteText">
    <w:name w:val="endnote text"/>
    <w:basedOn w:val="Normal"/>
    <w:link w:val="EndnoteTextChar"/>
    <w:uiPriority w:val="99"/>
    <w:semiHidden/>
    <w:unhideWhenUsed/>
    <w:rsid w:val="00C64A02"/>
    <w:pPr>
      <w:spacing w:before="120" w:after="120"/>
    </w:pPr>
    <w:rPr>
      <w:rFonts w:eastAsia="Calibri"/>
      <w:sz w:val="20"/>
      <w:szCs w:val="20"/>
      <w:lang w:val="vi-VN"/>
    </w:rPr>
  </w:style>
  <w:style w:type="character" w:customStyle="1" w:styleId="EndnoteTextChar">
    <w:name w:val="Endnote Text Char"/>
    <w:basedOn w:val="DefaultParagraphFont"/>
    <w:link w:val="EndnoteText"/>
    <w:uiPriority w:val="99"/>
    <w:semiHidden/>
    <w:rsid w:val="00C64A02"/>
    <w:rPr>
      <w:rFonts w:ascii="Times New Roman" w:eastAsia="Calibri" w:hAnsi="Times New Roman" w:cs="Times New Roman"/>
      <w:sz w:val="20"/>
      <w:szCs w:val="20"/>
      <w:lang w:val="vi-VN"/>
    </w:rPr>
  </w:style>
  <w:style w:type="character" w:styleId="EndnoteReference">
    <w:name w:val="endnote reference"/>
    <w:uiPriority w:val="99"/>
    <w:semiHidden/>
    <w:unhideWhenUsed/>
    <w:rsid w:val="00C64A02"/>
    <w:rPr>
      <w:vertAlign w:val="superscript"/>
    </w:rPr>
  </w:style>
  <w:style w:type="paragraph" w:customStyle="1" w:styleId="msonormal0">
    <w:name w:val="msonormal"/>
    <w:basedOn w:val="Normal"/>
    <w:rsid w:val="00C64A02"/>
    <w:pPr>
      <w:spacing w:before="100" w:beforeAutospacing="1" w:after="100" w:afterAutospacing="1"/>
    </w:p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rsid w:val="001C1285"/>
    <w:pPr>
      <w:spacing w:after="160" w:line="240" w:lineRule="exact"/>
    </w:pPr>
    <w:rPr>
      <w:sz w:val="20"/>
      <w:szCs w:val="20"/>
      <w:vertAlign w:val="superscript"/>
    </w:rPr>
  </w:style>
  <w:style w:type="paragraph" w:styleId="Revision">
    <w:name w:val="Revision"/>
    <w:hidden/>
    <w:uiPriority w:val="99"/>
    <w:semiHidden/>
    <w:rsid w:val="00794FF3"/>
    <w:pPr>
      <w:spacing w:after="0" w:line="240" w:lineRule="auto"/>
    </w:pPr>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845330"/>
    <w:rPr>
      <w:color w:val="605E5C"/>
      <w:shd w:val="clear" w:color="auto" w:fill="E1DFDD"/>
    </w:rPr>
  </w:style>
  <w:style w:type="paragraph" w:customStyle="1" w:styleId="Normal1">
    <w:name w:val="Normal1"/>
    <w:link w:val="Normal1Char"/>
    <w:qFormat/>
    <w:rsid w:val="00312506"/>
    <w:pPr>
      <w:spacing w:after="0" w:line="240" w:lineRule="auto"/>
    </w:pPr>
    <w:rPr>
      <w:rFonts w:ascii="Times New Roman" w:eastAsia="Times New Roman" w:hAnsi="Times New Roman" w:cs="Times New Roman"/>
      <w:sz w:val="24"/>
      <w:szCs w:val="24"/>
    </w:rPr>
  </w:style>
  <w:style w:type="character" w:customStyle="1" w:styleId="Normal1Char">
    <w:name w:val="Normal1 Char"/>
    <w:link w:val="Normal1"/>
    <w:rsid w:val="0031250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302674">
      <w:bodyDiv w:val="1"/>
      <w:marLeft w:val="0"/>
      <w:marRight w:val="0"/>
      <w:marTop w:val="0"/>
      <w:marBottom w:val="0"/>
      <w:divBdr>
        <w:top w:val="none" w:sz="0" w:space="0" w:color="auto"/>
        <w:left w:val="none" w:sz="0" w:space="0" w:color="auto"/>
        <w:bottom w:val="none" w:sz="0" w:space="0" w:color="auto"/>
        <w:right w:val="none" w:sz="0" w:space="0" w:color="auto"/>
      </w:divBdr>
    </w:div>
    <w:div w:id="46997078">
      <w:bodyDiv w:val="1"/>
      <w:marLeft w:val="0"/>
      <w:marRight w:val="0"/>
      <w:marTop w:val="0"/>
      <w:marBottom w:val="0"/>
      <w:divBdr>
        <w:top w:val="none" w:sz="0" w:space="0" w:color="auto"/>
        <w:left w:val="none" w:sz="0" w:space="0" w:color="auto"/>
        <w:bottom w:val="none" w:sz="0" w:space="0" w:color="auto"/>
        <w:right w:val="none" w:sz="0" w:space="0" w:color="auto"/>
      </w:divBdr>
    </w:div>
    <w:div w:id="75786423">
      <w:bodyDiv w:val="1"/>
      <w:marLeft w:val="0"/>
      <w:marRight w:val="0"/>
      <w:marTop w:val="0"/>
      <w:marBottom w:val="0"/>
      <w:divBdr>
        <w:top w:val="none" w:sz="0" w:space="0" w:color="auto"/>
        <w:left w:val="none" w:sz="0" w:space="0" w:color="auto"/>
        <w:bottom w:val="none" w:sz="0" w:space="0" w:color="auto"/>
        <w:right w:val="none" w:sz="0" w:space="0" w:color="auto"/>
      </w:divBdr>
    </w:div>
    <w:div w:id="143738558">
      <w:bodyDiv w:val="1"/>
      <w:marLeft w:val="0"/>
      <w:marRight w:val="0"/>
      <w:marTop w:val="0"/>
      <w:marBottom w:val="0"/>
      <w:divBdr>
        <w:top w:val="none" w:sz="0" w:space="0" w:color="auto"/>
        <w:left w:val="none" w:sz="0" w:space="0" w:color="auto"/>
        <w:bottom w:val="none" w:sz="0" w:space="0" w:color="auto"/>
        <w:right w:val="none" w:sz="0" w:space="0" w:color="auto"/>
      </w:divBdr>
    </w:div>
    <w:div w:id="161697834">
      <w:bodyDiv w:val="1"/>
      <w:marLeft w:val="0"/>
      <w:marRight w:val="0"/>
      <w:marTop w:val="0"/>
      <w:marBottom w:val="0"/>
      <w:divBdr>
        <w:top w:val="none" w:sz="0" w:space="0" w:color="auto"/>
        <w:left w:val="none" w:sz="0" w:space="0" w:color="auto"/>
        <w:bottom w:val="none" w:sz="0" w:space="0" w:color="auto"/>
        <w:right w:val="none" w:sz="0" w:space="0" w:color="auto"/>
      </w:divBdr>
    </w:div>
    <w:div w:id="373310547">
      <w:bodyDiv w:val="1"/>
      <w:marLeft w:val="0"/>
      <w:marRight w:val="0"/>
      <w:marTop w:val="0"/>
      <w:marBottom w:val="0"/>
      <w:divBdr>
        <w:top w:val="none" w:sz="0" w:space="0" w:color="auto"/>
        <w:left w:val="none" w:sz="0" w:space="0" w:color="auto"/>
        <w:bottom w:val="none" w:sz="0" w:space="0" w:color="auto"/>
        <w:right w:val="none" w:sz="0" w:space="0" w:color="auto"/>
      </w:divBdr>
    </w:div>
    <w:div w:id="408503893">
      <w:bodyDiv w:val="1"/>
      <w:marLeft w:val="0"/>
      <w:marRight w:val="0"/>
      <w:marTop w:val="0"/>
      <w:marBottom w:val="0"/>
      <w:divBdr>
        <w:top w:val="none" w:sz="0" w:space="0" w:color="auto"/>
        <w:left w:val="none" w:sz="0" w:space="0" w:color="auto"/>
        <w:bottom w:val="none" w:sz="0" w:space="0" w:color="auto"/>
        <w:right w:val="none" w:sz="0" w:space="0" w:color="auto"/>
      </w:divBdr>
    </w:div>
    <w:div w:id="536049294">
      <w:bodyDiv w:val="1"/>
      <w:marLeft w:val="0"/>
      <w:marRight w:val="0"/>
      <w:marTop w:val="0"/>
      <w:marBottom w:val="0"/>
      <w:divBdr>
        <w:top w:val="none" w:sz="0" w:space="0" w:color="auto"/>
        <w:left w:val="none" w:sz="0" w:space="0" w:color="auto"/>
        <w:bottom w:val="none" w:sz="0" w:space="0" w:color="auto"/>
        <w:right w:val="none" w:sz="0" w:space="0" w:color="auto"/>
      </w:divBdr>
    </w:div>
    <w:div w:id="558595381">
      <w:bodyDiv w:val="1"/>
      <w:marLeft w:val="0"/>
      <w:marRight w:val="0"/>
      <w:marTop w:val="0"/>
      <w:marBottom w:val="0"/>
      <w:divBdr>
        <w:top w:val="none" w:sz="0" w:space="0" w:color="auto"/>
        <w:left w:val="none" w:sz="0" w:space="0" w:color="auto"/>
        <w:bottom w:val="none" w:sz="0" w:space="0" w:color="auto"/>
        <w:right w:val="none" w:sz="0" w:space="0" w:color="auto"/>
      </w:divBdr>
    </w:div>
    <w:div w:id="586696001">
      <w:bodyDiv w:val="1"/>
      <w:marLeft w:val="0"/>
      <w:marRight w:val="0"/>
      <w:marTop w:val="0"/>
      <w:marBottom w:val="0"/>
      <w:divBdr>
        <w:top w:val="none" w:sz="0" w:space="0" w:color="auto"/>
        <w:left w:val="none" w:sz="0" w:space="0" w:color="auto"/>
        <w:bottom w:val="none" w:sz="0" w:space="0" w:color="auto"/>
        <w:right w:val="none" w:sz="0" w:space="0" w:color="auto"/>
      </w:divBdr>
    </w:div>
    <w:div w:id="607199260">
      <w:bodyDiv w:val="1"/>
      <w:marLeft w:val="0"/>
      <w:marRight w:val="0"/>
      <w:marTop w:val="0"/>
      <w:marBottom w:val="0"/>
      <w:divBdr>
        <w:top w:val="none" w:sz="0" w:space="0" w:color="auto"/>
        <w:left w:val="none" w:sz="0" w:space="0" w:color="auto"/>
        <w:bottom w:val="none" w:sz="0" w:space="0" w:color="auto"/>
        <w:right w:val="none" w:sz="0" w:space="0" w:color="auto"/>
      </w:divBdr>
    </w:div>
    <w:div w:id="610472358">
      <w:bodyDiv w:val="1"/>
      <w:marLeft w:val="0"/>
      <w:marRight w:val="0"/>
      <w:marTop w:val="0"/>
      <w:marBottom w:val="0"/>
      <w:divBdr>
        <w:top w:val="none" w:sz="0" w:space="0" w:color="auto"/>
        <w:left w:val="none" w:sz="0" w:space="0" w:color="auto"/>
        <w:bottom w:val="none" w:sz="0" w:space="0" w:color="auto"/>
        <w:right w:val="none" w:sz="0" w:space="0" w:color="auto"/>
      </w:divBdr>
    </w:div>
    <w:div w:id="628705826">
      <w:bodyDiv w:val="1"/>
      <w:marLeft w:val="0"/>
      <w:marRight w:val="0"/>
      <w:marTop w:val="0"/>
      <w:marBottom w:val="0"/>
      <w:divBdr>
        <w:top w:val="none" w:sz="0" w:space="0" w:color="auto"/>
        <w:left w:val="none" w:sz="0" w:space="0" w:color="auto"/>
        <w:bottom w:val="none" w:sz="0" w:space="0" w:color="auto"/>
        <w:right w:val="none" w:sz="0" w:space="0" w:color="auto"/>
      </w:divBdr>
    </w:div>
    <w:div w:id="634876838">
      <w:bodyDiv w:val="1"/>
      <w:marLeft w:val="0"/>
      <w:marRight w:val="0"/>
      <w:marTop w:val="0"/>
      <w:marBottom w:val="0"/>
      <w:divBdr>
        <w:top w:val="none" w:sz="0" w:space="0" w:color="auto"/>
        <w:left w:val="none" w:sz="0" w:space="0" w:color="auto"/>
        <w:bottom w:val="none" w:sz="0" w:space="0" w:color="auto"/>
        <w:right w:val="none" w:sz="0" w:space="0" w:color="auto"/>
      </w:divBdr>
    </w:div>
    <w:div w:id="766075253">
      <w:bodyDiv w:val="1"/>
      <w:marLeft w:val="0"/>
      <w:marRight w:val="0"/>
      <w:marTop w:val="0"/>
      <w:marBottom w:val="0"/>
      <w:divBdr>
        <w:top w:val="none" w:sz="0" w:space="0" w:color="auto"/>
        <w:left w:val="none" w:sz="0" w:space="0" w:color="auto"/>
        <w:bottom w:val="none" w:sz="0" w:space="0" w:color="auto"/>
        <w:right w:val="none" w:sz="0" w:space="0" w:color="auto"/>
      </w:divBdr>
    </w:div>
    <w:div w:id="893782812">
      <w:bodyDiv w:val="1"/>
      <w:marLeft w:val="0"/>
      <w:marRight w:val="0"/>
      <w:marTop w:val="0"/>
      <w:marBottom w:val="0"/>
      <w:divBdr>
        <w:top w:val="none" w:sz="0" w:space="0" w:color="auto"/>
        <w:left w:val="none" w:sz="0" w:space="0" w:color="auto"/>
        <w:bottom w:val="none" w:sz="0" w:space="0" w:color="auto"/>
        <w:right w:val="none" w:sz="0" w:space="0" w:color="auto"/>
      </w:divBdr>
    </w:div>
    <w:div w:id="967589851">
      <w:bodyDiv w:val="1"/>
      <w:marLeft w:val="0"/>
      <w:marRight w:val="0"/>
      <w:marTop w:val="0"/>
      <w:marBottom w:val="0"/>
      <w:divBdr>
        <w:top w:val="none" w:sz="0" w:space="0" w:color="auto"/>
        <w:left w:val="none" w:sz="0" w:space="0" w:color="auto"/>
        <w:bottom w:val="none" w:sz="0" w:space="0" w:color="auto"/>
        <w:right w:val="none" w:sz="0" w:space="0" w:color="auto"/>
      </w:divBdr>
    </w:div>
    <w:div w:id="1021782279">
      <w:bodyDiv w:val="1"/>
      <w:marLeft w:val="0"/>
      <w:marRight w:val="0"/>
      <w:marTop w:val="0"/>
      <w:marBottom w:val="0"/>
      <w:divBdr>
        <w:top w:val="none" w:sz="0" w:space="0" w:color="auto"/>
        <w:left w:val="none" w:sz="0" w:space="0" w:color="auto"/>
        <w:bottom w:val="none" w:sz="0" w:space="0" w:color="auto"/>
        <w:right w:val="none" w:sz="0" w:space="0" w:color="auto"/>
      </w:divBdr>
    </w:div>
    <w:div w:id="1064525942">
      <w:bodyDiv w:val="1"/>
      <w:marLeft w:val="0"/>
      <w:marRight w:val="0"/>
      <w:marTop w:val="0"/>
      <w:marBottom w:val="0"/>
      <w:divBdr>
        <w:top w:val="none" w:sz="0" w:space="0" w:color="auto"/>
        <w:left w:val="none" w:sz="0" w:space="0" w:color="auto"/>
        <w:bottom w:val="none" w:sz="0" w:space="0" w:color="auto"/>
        <w:right w:val="none" w:sz="0" w:space="0" w:color="auto"/>
      </w:divBdr>
    </w:div>
    <w:div w:id="1083262732">
      <w:bodyDiv w:val="1"/>
      <w:marLeft w:val="0"/>
      <w:marRight w:val="0"/>
      <w:marTop w:val="0"/>
      <w:marBottom w:val="0"/>
      <w:divBdr>
        <w:top w:val="none" w:sz="0" w:space="0" w:color="auto"/>
        <w:left w:val="none" w:sz="0" w:space="0" w:color="auto"/>
        <w:bottom w:val="none" w:sz="0" w:space="0" w:color="auto"/>
        <w:right w:val="none" w:sz="0" w:space="0" w:color="auto"/>
      </w:divBdr>
    </w:div>
    <w:div w:id="1119954869">
      <w:bodyDiv w:val="1"/>
      <w:marLeft w:val="0"/>
      <w:marRight w:val="0"/>
      <w:marTop w:val="0"/>
      <w:marBottom w:val="0"/>
      <w:divBdr>
        <w:top w:val="none" w:sz="0" w:space="0" w:color="auto"/>
        <w:left w:val="none" w:sz="0" w:space="0" w:color="auto"/>
        <w:bottom w:val="none" w:sz="0" w:space="0" w:color="auto"/>
        <w:right w:val="none" w:sz="0" w:space="0" w:color="auto"/>
      </w:divBdr>
    </w:div>
    <w:div w:id="1137256198">
      <w:bodyDiv w:val="1"/>
      <w:marLeft w:val="0"/>
      <w:marRight w:val="0"/>
      <w:marTop w:val="0"/>
      <w:marBottom w:val="0"/>
      <w:divBdr>
        <w:top w:val="none" w:sz="0" w:space="0" w:color="auto"/>
        <w:left w:val="none" w:sz="0" w:space="0" w:color="auto"/>
        <w:bottom w:val="none" w:sz="0" w:space="0" w:color="auto"/>
        <w:right w:val="none" w:sz="0" w:space="0" w:color="auto"/>
      </w:divBdr>
    </w:div>
    <w:div w:id="1141462544">
      <w:bodyDiv w:val="1"/>
      <w:marLeft w:val="0"/>
      <w:marRight w:val="0"/>
      <w:marTop w:val="0"/>
      <w:marBottom w:val="0"/>
      <w:divBdr>
        <w:top w:val="none" w:sz="0" w:space="0" w:color="auto"/>
        <w:left w:val="none" w:sz="0" w:space="0" w:color="auto"/>
        <w:bottom w:val="none" w:sz="0" w:space="0" w:color="auto"/>
        <w:right w:val="none" w:sz="0" w:space="0" w:color="auto"/>
      </w:divBdr>
    </w:div>
    <w:div w:id="1163396558">
      <w:bodyDiv w:val="1"/>
      <w:marLeft w:val="0"/>
      <w:marRight w:val="0"/>
      <w:marTop w:val="0"/>
      <w:marBottom w:val="0"/>
      <w:divBdr>
        <w:top w:val="none" w:sz="0" w:space="0" w:color="auto"/>
        <w:left w:val="none" w:sz="0" w:space="0" w:color="auto"/>
        <w:bottom w:val="none" w:sz="0" w:space="0" w:color="auto"/>
        <w:right w:val="none" w:sz="0" w:space="0" w:color="auto"/>
      </w:divBdr>
    </w:div>
    <w:div w:id="1178084510">
      <w:bodyDiv w:val="1"/>
      <w:marLeft w:val="0"/>
      <w:marRight w:val="0"/>
      <w:marTop w:val="0"/>
      <w:marBottom w:val="0"/>
      <w:divBdr>
        <w:top w:val="none" w:sz="0" w:space="0" w:color="auto"/>
        <w:left w:val="none" w:sz="0" w:space="0" w:color="auto"/>
        <w:bottom w:val="none" w:sz="0" w:space="0" w:color="auto"/>
        <w:right w:val="none" w:sz="0" w:space="0" w:color="auto"/>
      </w:divBdr>
    </w:div>
    <w:div w:id="1235354224">
      <w:bodyDiv w:val="1"/>
      <w:marLeft w:val="0"/>
      <w:marRight w:val="0"/>
      <w:marTop w:val="0"/>
      <w:marBottom w:val="0"/>
      <w:divBdr>
        <w:top w:val="none" w:sz="0" w:space="0" w:color="auto"/>
        <w:left w:val="none" w:sz="0" w:space="0" w:color="auto"/>
        <w:bottom w:val="none" w:sz="0" w:space="0" w:color="auto"/>
        <w:right w:val="none" w:sz="0" w:space="0" w:color="auto"/>
      </w:divBdr>
    </w:div>
    <w:div w:id="1315643200">
      <w:bodyDiv w:val="1"/>
      <w:marLeft w:val="0"/>
      <w:marRight w:val="0"/>
      <w:marTop w:val="0"/>
      <w:marBottom w:val="0"/>
      <w:divBdr>
        <w:top w:val="none" w:sz="0" w:space="0" w:color="auto"/>
        <w:left w:val="none" w:sz="0" w:space="0" w:color="auto"/>
        <w:bottom w:val="none" w:sz="0" w:space="0" w:color="auto"/>
        <w:right w:val="none" w:sz="0" w:space="0" w:color="auto"/>
      </w:divBdr>
    </w:div>
    <w:div w:id="1327434915">
      <w:bodyDiv w:val="1"/>
      <w:marLeft w:val="0"/>
      <w:marRight w:val="0"/>
      <w:marTop w:val="0"/>
      <w:marBottom w:val="0"/>
      <w:divBdr>
        <w:top w:val="none" w:sz="0" w:space="0" w:color="auto"/>
        <w:left w:val="none" w:sz="0" w:space="0" w:color="auto"/>
        <w:bottom w:val="none" w:sz="0" w:space="0" w:color="auto"/>
        <w:right w:val="none" w:sz="0" w:space="0" w:color="auto"/>
      </w:divBdr>
    </w:div>
    <w:div w:id="1346833192">
      <w:bodyDiv w:val="1"/>
      <w:marLeft w:val="0"/>
      <w:marRight w:val="0"/>
      <w:marTop w:val="0"/>
      <w:marBottom w:val="0"/>
      <w:divBdr>
        <w:top w:val="none" w:sz="0" w:space="0" w:color="auto"/>
        <w:left w:val="none" w:sz="0" w:space="0" w:color="auto"/>
        <w:bottom w:val="none" w:sz="0" w:space="0" w:color="auto"/>
        <w:right w:val="none" w:sz="0" w:space="0" w:color="auto"/>
      </w:divBdr>
    </w:div>
    <w:div w:id="1372614564">
      <w:bodyDiv w:val="1"/>
      <w:marLeft w:val="0"/>
      <w:marRight w:val="0"/>
      <w:marTop w:val="0"/>
      <w:marBottom w:val="0"/>
      <w:divBdr>
        <w:top w:val="none" w:sz="0" w:space="0" w:color="auto"/>
        <w:left w:val="none" w:sz="0" w:space="0" w:color="auto"/>
        <w:bottom w:val="none" w:sz="0" w:space="0" w:color="auto"/>
        <w:right w:val="none" w:sz="0" w:space="0" w:color="auto"/>
      </w:divBdr>
    </w:div>
    <w:div w:id="1414206748">
      <w:bodyDiv w:val="1"/>
      <w:marLeft w:val="0"/>
      <w:marRight w:val="0"/>
      <w:marTop w:val="0"/>
      <w:marBottom w:val="0"/>
      <w:divBdr>
        <w:top w:val="none" w:sz="0" w:space="0" w:color="auto"/>
        <w:left w:val="none" w:sz="0" w:space="0" w:color="auto"/>
        <w:bottom w:val="none" w:sz="0" w:space="0" w:color="auto"/>
        <w:right w:val="none" w:sz="0" w:space="0" w:color="auto"/>
      </w:divBdr>
    </w:div>
    <w:div w:id="1414207081">
      <w:bodyDiv w:val="1"/>
      <w:marLeft w:val="0"/>
      <w:marRight w:val="0"/>
      <w:marTop w:val="0"/>
      <w:marBottom w:val="0"/>
      <w:divBdr>
        <w:top w:val="none" w:sz="0" w:space="0" w:color="auto"/>
        <w:left w:val="none" w:sz="0" w:space="0" w:color="auto"/>
        <w:bottom w:val="none" w:sz="0" w:space="0" w:color="auto"/>
        <w:right w:val="none" w:sz="0" w:space="0" w:color="auto"/>
      </w:divBdr>
    </w:div>
    <w:div w:id="1731155509">
      <w:bodyDiv w:val="1"/>
      <w:marLeft w:val="0"/>
      <w:marRight w:val="0"/>
      <w:marTop w:val="0"/>
      <w:marBottom w:val="0"/>
      <w:divBdr>
        <w:top w:val="none" w:sz="0" w:space="0" w:color="auto"/>
        <w:left w:val="none" w:sz="0" w:space="0" w:color="auto"/>
        <w:bottom w:val="none" w:sz="0" w:space="0" w:color="auto"/>
        <w:right w:val="none" w:sz="0" w:space="0" w:color="auto"/>
      </w:divBdr>
    </w:div>
    <w:div w:id="1754817883">
      <w:bodyDiv w:val="1"/>
      <w:marLeft w:val="0"/>
      <w:marRight w:val="0"/>
      <w:marTop w:val="0"/>
      <w:marBottom w:val="0"/>
      <w:divBdr>
        <w:top w:val="none" w:sz="0" w:space="0" w:color="auto"/>
        <w:left w:val="none" w:sz="0" w:space="0" w:color="auto"/>
        <w:bottom w:val="none" w:sz="0" w:space="0" w:color="auto"/>
        <w:right w:val="none" w:sz="0" w:space="0" w:color="auto"/>
      </w:divBdr>
    </w:div>
    <w:div w:id="1792553243">
      <w:bodyDiv w:val="1"/>
      <w:marLeft w:val="0"/>
      <w:marRight w:val="0"/>
      <w:marTop w:val="0"/>
      <w:marBottom w:val="0"/>
      <w:divBdr>
        <w:top w:val="none" w:sz="0" w:space="0" w:color="auto"/>
        <w:left w:val="none" w:sz="0" w:space="0" w:color="auto"/>
        <w:bottom w:val="none" w:sz="0" w:space="0" w:color="auto"/>
        <w:right w:val="none" w:sz="0" w:space="0" w:color="auto"/>
      </w:divBdr>
    </w:div>
    <w:div w:id="1809398245">
      <w:bodyDiv w:val="1"/>
      <w:marLeft w:val="0"/>
      <w:marRight w:val="0"/>
      <w:marTop w:val="0"/>
      <w:marBottom w:val="0"/>
      <w:divBdr>
        <w:top w:val="none" w:sz="0" w:space="0" w:color="auto"/>
        <w:left w:val="none" w:sz="0" w:space="0" w:color="auto"/>
        <w:bottom w:val="none" w:sz="0" w:space="0" w:color="auto"/>
        <w:right w:val="none" w:sz="0" w:space="0" w:color="auto"/>
      </w:divBdr>
    </w:div>
    <w:div w:id="1882673017">
      <w:bodyDiv w:val="1"/>
      <w:marLeft w:val="0"/>
      <w:marRight w:val="0"/>
      <w:marTop w:val="0"/>
      <w:marBottom w:val="0"/>
      <w:divBdr>
        <w:top w:val="none" w:sz="0" w:space="0" w:color="auto"/>
        <w:left w:val="none" w:sz="0" w:space="0" w:color="auto"/>
        <w:bottom w:val="none" w:sz="0" w:space="0" w:color="auto"/>
        <w:right w:val="none" w:sz="0" w:space="0" w:color="auto"/>
      </w:divBdr>
    </w:div>
    <w:div w:id="1902445198">
      <w:bodyDiv w:val="1"/>
      <w:marLeft w:val="0"/>
      <w:marRight w:val="0"/>
      <w:marTop w:val="0"/>
      <w:marBottom w:val="0"/>
      <w:divBdr>
        <w:top w:val="none" w:sz="0" w:space="0" w:color="auto"/>
        <w:left w:val="none" w:sz="0" w:space="0" w:color="auto"/>
        <w:bottom w:val="none" w:sz="0" w:space="0" w:color="auto"/>
        <w:right w:val="none" w:sz="0" w:space="0" w:color="auto"/>
      </w:divBdr>
    </w:div>
    <w:div w:id="1933076949">
      <w:bodyDiv w:val="1"/>
      <w:marLeft w:val="0"/>
      <w:marRight w:val="0"/>
      <w:marTop w:val="0"/>
      <w:marBottom w:val="0"/>
      <w:divBdr>
        <w:top w:val="none" w:sz="0" w:space="0" w:color="auto"/>
        <w:left w:val="none" w:sz="0" w:space="0" w:color="auto"/>
        <w:bottom w:val="none" w:sz="0" w:space="0" w:color="auto"/>
        <w:right w:val="none" w:sz="0" w:space="0" w:color="auto"/>
      </w:divBdr>
    </w:div>
    <w:div w:id="1959335494">
      <w:bodyDiv w:val="1"/>
      <w:marLeft w:val="0"/>
      <w:marRight w:val="0"/>
      <w:marTop w:val="0"/>
      <w:marBottom w:val="0"/>
      <w:divBdr>
        <w:top w:val="none" w:sz="0" w:space="0" w:color="auto"/>
        <w:left w:val="none" w:sz="0" w:space="0" w:color="auto"/>
        <w:bottom w:val="none" w:sz="0" w:space="0" w:color="auto"/>
        <w:right w:val="none" w:sz="0" w:space="0" w:color="auto"/>
      </w:divBdr>
    </w:div>
    <w:div w:id="1997026005">
      <w:bodyDiv w:val="1"/>
      <w:marLeft w:val="0"/>
      <w:marRight w:val="0"/>
      <w:marTop w:val="0"/>
      <w:marBottom w:val="0"/>
      <w:divBdr>
        <w:top w:val="none" w:sz="0" w:space="0" w:color="auto"/>
        <w:left w:val="none" w:sz="0" w:space="0" w:color="auto"/>
        <w:bottom w:val="none" w:sz="0" w:space="0" w:color="auto"/>
        <w:right w:val="none" w:sz="0" w:space="0" w:color="auto"/>
      </w:divBdr>
    </w:div>
    <w:div w:id="2016036490">
      <w:bodyDiv w:val="1"/>
      <w:marLeft w:val="0"/>
      <w:marRight w:val="0"/>
      <w:marTop w:val="0"/>
      <w:marBottom w:val="0"/>
      <w:divBdr>
        <w:top w:val="none" w:sz="0" w:space="0" w:color="auto"/>
        <w:left w:val="none" w:sz="0" w:space="0" w:color="auto"/>
        <w:bottom w:val="none" w:sz="0" w:space="0" w:color="auto"/>
        <w:right w:val="none" w:sz="0" w:space="0" w:color="auto"/>
      </w:divBdr>
    </w:div>
    <w:div w:id="2036612506">
      <w:bodyDiv w:val="1"/>
      <w:marLeft w:val="0"/>
      <w:marRight w:val="0"/>
      <w:marTop w:val="0"/>
      <w:marBottom w:val="0"/>
      <w:divBdr>
        <w:top w:val="none" w:sz="0" w:space="0" w:color="auto"/>
        <w:left w:val="none" w:sz="0" w:space="0" w:color="auto"/>
        <w:bottom w:val="none" w:sz="0" w:space="0" w:color="auto"/>
        <w:right w:val="none" w:sz="0" w:space="0" w:color="auto"/>
      </w:divBdr>
    </w:div>
    <w:div w:id="2057387573">
      <w:bodyDiv w:val="1"/>
      <w:marLeft w:val="0"/>
      <w:marRight w:val="0"/>
      <w:marTop w:val="0"/>
      <w:marBottom w:val="0"/>
      <w:divBdr>
        <w:top w:val="none" w:sz="0" w:space="0" w:color="auto"/>
        <w:left w:val="none" w:sz="0" w:space="0" w:color="auto"/>
        <w:bottom w:val="none" w:sz="0" w:space="0" w:color="auto"/>
        <w:right w:val="none" w:sz="0" w:space="0" w:color="auto"/>
      </w:divBdr>
    </w:div>
    <w:div w:id="2060205601">
      <w:bodyDiv w:val="1"/>
      <w:marLeft w:val="0"/>
      <w:marRight w:val="0"/>
      <w:marTop w:val="0"/>
      <w:marBottom w:val="0"/>
      <w:divBdr>
        <w:top w:val="none" w:sz="0" w:space="0" w:color="auto"/>
        <w:left w:val="none" w:sz="0" w:space="0" w:color="auto"/>
        <w:bottom w:val="none" w:sz="0" w:space="0" w:color="auto"/>
        <w:right w:val="none" w:sz="0" w:space="0" w:color="auto"/>
      </w:divBdr>
    </w:div>
    <w:div w:id="2064868821">
      <w:bodyDiv w:val="1"/>
      <w:marLeft w:val="0"/>
      <w:marRight w:val="0"/>
      <w:marTop w:val="0"/>
      <w:marBottom w:val="0"/>
      <w:divBdr>
        <w:top w:val="none" w:sz="0" w:space="0" w:color="auto"/>
        <w:left w:val="none" w:sz="0" w:space="0" w:color="auto"/>
        <w:bottom w:val="none" w:sz="0" w:space="0" w:color="auto"/>
        <w:right w:val="none" w:sz="0" w:space="0" w:color="auto"/>
      </w:divBdr>
    </w:div>
    <w:div w:id="209670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hung-khoan/nghi-dinh-153-2020-nd-cp-chao-ban-giao-dich-trai-phieu-doanh-nghiep-tai-thi-truong-trong-nuoc-461187.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F0A1B-DC43-4ED1-A94B-696E1C88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68</Pages>
  <Words>27520</Words>
  <Characters>156869</Characters>
  <Application>Microsoft Office Word</Application>
  <DocSecurity>0</DocSecurity>
  <Lines>1307</Lines>
  <Paragraphs>368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184021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nguyenthuthuy2</dc:creator>
  <cp:lastModifiedBy>buithuyduong</cp:lastModifiedBy>
  <cp:revision>47</cp:revision>
  <cp:lastPrinted>2024-08-20T17:12:00Z</cp:lastPrinted>
  <dcterms:created xsi:type="dcterms:W3CDTF">2024-08-20T13:29:00Z</dcterms:created>
  <dcterms:modified xsi:type="dcterms:W3CDTF">2024-08-20T17:12:00Z</dcterms:modified>
</cp:coreProperties>
</file>